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A9452" w14:textId="77777777" w:rsidR="0079128C" w:rsidRPr="0079128C" w:rsidRDefault="0079128C" w:rsidP="0079128C"/>
    <w:p w14:paraId="0B134A29" w14:textId="692968A0" w:rsidR="00C36904" w:rsidRPr="00174AF7" w:rsidRDefault="005F72D7" w:rsidP="001C27C1">
      <w:pPr>
        <w:pStyle w:val="NormalWeb"/>
        <w:rPr>
          <w:rFonts w:asciiTheme="minorHAnsi" w:hAnsiTheme="minorHAnsi" w:cstheme="minorHAnsi"/>
          <w:b/>
          <w:bCs/>
          <w:color w:val="000000"/>
          <w:lang w:val="en-US"/>
        </w:rPr>
      </w:pPr>
      <w:r w:rsidRPr="00174AF7">
        <w:rPr>
          <w:rFonts w:asciiTheme="minorHAnsi" w:hAnsiTheme="minorHAnsi" w:cstheme="minorHAnsi"/>
          <w:b/>
          <w:bCs/>
          <w:color w:val="000000"/>
          <w:lang w:val="en-US"/>
        </w:rPr>
        <w:t xml:space="preserve">esgResilience Service Terms </w:t>
      </w:r>
      <w:r w:rsidR="004A25CF" w:rsidRPr="00174AF7">
        <w:rPr>
          <w:rFonts w:asciiTheme="minorHAnsi" w:hAnsiTheme="minorHAnsi" w:cstheme="minorHAnsi"/>
          <w:b/>
          <w:bCs/>
          <w:color w:val="000000"/>
          <w:lang w:val="en-US"/>
        </w:rPr>
        <w:t>and Conditions</w:t>
      </w:r>
    </w:p>
    <w:p w14:paraId="713F93D7" w14:textId="2F17A3F4" w:rsidR="00546389" w:rsidRPr="00174AF7" w:rsidRDefault="00546389" w:rsidP="00C36904">
      <w:pPr>
        <w:jc w:val="left"/>
        <w:rPr>
          <w:lang w:val="en-US"/>
        </w:rPr>
      </w:pPr>
      <w:r w:rsidRPr="00174AF7">
        <w:rPr>
          <w:color w:val="000000"/>
          <w:lang w:val="en-US"/>
        </w:rPr>
        <w:t>"</w:t>
      </w:r>
      <w:r w:rsidRPr="00174AF7">
        <w:rPr>
          <w:b/>
          <w:bCs/>
          <w:color w:val="000000"/>
          <w:lang w:val="en-US"/>
        </w:rPr>
        <w:t>Supplier</w:t>
      </w:r>
      <w:r w:rsidRPr="00174AF7">
        <w:rPr>
          <w:color w:val="000000"/>
          <w:lang w:val="en-US"/>
        </w:rPr>
        <w:t>" refers to esgResilience Oy (Business ID: 3406526-7) as the service provider (also referred to as esgResilience).</w:t>
      </w:r>
    </w:p>
    <w:p w14:paraId="14A4B5D4" w14:textId="0DE03DC4" w:rsidR="007277B4" w:rsidRPr="00174AF7" w:rsidRDefault="007277B4" w:rsidP="00E8218C">
      <w:pPr>
        <w:jc w:val="left"/>
        <w:rPr>
          <w:lang w:val="en-US"/>
        </w:rPr>
      </w:pPr>
      <w:r w:rsidRPr="00174AF7">
        <w:rPr>
          <w:color w:val="000000"/>
          <w:lang w:val="en-US"/>
        </w:rPr>
        <w:t>"</w:t>
      </w:r>
      <w:r w:rsidRPr="00174AF7">
        <w:rPr>
          <w:b/>
          <w:bCs/>
          <w:color w:val="000000"/>
          <w:lang w:val="en-US"/>
        </w:rPr>
        <w:t>SME</w:t>
      </w:r>
      <w:r w:rsidRPr="00174AF7">
        <w:rPr>
          <w:color w:val="000000"/>
          <w:lang w:val="en-US"/>
        </w:rPr>
        <w:t>" refers to a small and medium-sized enterprise that responds to the esgResilience service data collection questions, which form the basis for the services provided by the Supplier.</w:t>
      </w:r>
    </w:p>
    <w:p w14:paraId="11EEFCB5" w14:textId="77777777" w:rsidR="007E633F" w:rsidRPr="00174AF7" w:rsidRDefault="000C2F3E" w:rsidP="007E633F">
      <w:pPr>
        <w:jc w:val="left"/>
        <w:rPr>
          <w:lang w:val="en-US"/>
        </w:rPr>
      </w:pPr>
      <w:r w:rsidRPr="00174AF7">
        <w:rPr>
          <w:lang w:val="en-US"/>
        </w:rPr>
        <w:t>"</w:t>
      </w:r>
      <w:r w:rsidRPr="00174AF7">
        <w:rPr>
          <w:b/>
          <w:bCs/>
          <w:lang w:val="en-US"/>
        </w:rPr>
        <w:t>Contact Person</w:t>
      </w:r>
      <w:r w:rsidRPr="00174AF7">
        <w:rPr>
          <w:lang w:val="en-US"/>
        </w:rPr>
        <w:t xml:space="preserve">" is the </w:t>
      </w:r>
      <w:r w:rsidR="00160F4C" w:rsidRPr="00174AF7">
        <w:rPr>
          <w:lang w:val="en-US"/>
        </w:rPr>
        <w:t>primary</w:t>
      </w:r>
      <w:r w:rsidRPr="00174AF7">
        <w:rPr>
          <w:lang w:val="en-US"/>
        </w:rPr>
        <w:t xml:space="preserve"> user of the service nominated by the SME.</w:t>
      </w:r>
    </w:p>
    <w:p w14:paraId="275827F9" w14:textId="6448E956" w:rsidR="00ED50BB" w:rsidRPr="00174AF7" w:rsidRDefault="007E633F" w:rsidP="007E633F">
      <w:pPr>
        <w:jc w:val="left"/>
        <w:rPr>
          <w:lang w:val="en-US"/>
        </w:rPr>
      </w:pPr>
      <w:r w:rsidRPr="00174AF7">
        <w:rPr>
          <w:lang w:val="en-US"/>
        </w:rPr>
        <w:t>“</w:t>
      </w:r>
      <w:r w:rsidR="00ED50BB" w:rsidRPr="00174AF7">
        <w:rPr>
          <w:b/>
          <w:bCs/>
          <w:lang w:val="en-US"/>
        </w:rPr>
        <w:t xml:space="preserve">Stakeholder Company" </w:t>
      </w:r>
      <w:r w:rsidR="00ED50BB" w:rsidRPr="00174AF7">
        <w:rPr>
          <w:lang w:val="en-US"/>
        </w:rPr>
        <w:t>is an entity related to the SME, such as a customer, supplier, financier, or investor, which may purchase ESG data and/or analytics from the Supplier.</w:t>
      </w:r>
    </w:p>
    <w:p w14:paraId="78C48CBD" w14:textId="77777777" w:rsidR="00ED50BB" w:rsidRPr="00174AF7" w:rsidRDefault="00ED50BB" w:rsidP="009F27A4">
      <w:pPr>
        <w:jc w:val="left"/>
        <w:rPr>
          <w:lang w:val="en-US"/>
        </w:rPr>
      </w:pPr>
    </w:p>
    <w:p w14:paraId="285A25F3" w14:textId="77777777" w:rsidR="000D4E4F" w:rsidRPr="00174AF7" w:rsidRDefault="000D4E4F" w:rsidP="00301608">
      <w:pPr>
        <w:rPr>
          <w:lang w:val="en-US"/>
        </w:rPr>
      </w:pPr>
    </w:p>
    <w:p w14:paraId="344E96E2" w14:textId="261C8E27" w:rsidR="002E7D3A" w:rsidRPr="00174AF7" w:rsidRDefault="002E7D3A" w:rsidP="002862A6">
      <w:pPr>
        <w:pStyle w:val="Heading1"/>
        <w:rPr>
          <w:lang w:val="en-US"/>
        </w:rPr>
      </w:pPr>
      <w:r w:rsidRPr="00174AF7">
        <w:rPr>
          <w:lang w:val="en-US"/>
        </w:rPr>
        <w:t xml:space="preserve">1. </w:t>
      </w:r>
      <w:r w:rsidR="00F5215C" w:rsidRPr="00174AF7">
        <w:rPr>
          <w:lang w:val="en-US"/>
        </w:rPr>
        <w:t>General</w:t>
      </w:r>
      <w:r w:rsidRPr="00174AF7">
        <w:rPr>
          <w:lang w:val="en-US"/>
        </w:rPr>
        <w:t xml:space="preserve">  </w:t>
      </w:r>
    </w:p>
    <w:p w14:paraId="527C2D60" w14:textId="77777777" w:rsidR="00B43A1C" w:rsidRPr="00174AF7" w:rsidRDefault="00B43A1C" w:rsidP="002862A6">
      <w:pPr>
        <w:pStyle w:val="NormalWeb"/>
        <w:spacing w:before="120" w:beforeAutospacing="0" w:after="120" w:afterAutospacing="0"/>
        <w:rPr>
          <w:rFonts w:asciiTheme="minorHAnsi" w:hAnsiTheme="minorHAnsi" w:cstheme="minorHAnsi"/>
          <w:color w:val="000000"/>
          <w:lang w:val="en-US"/>
        </w:rPr>
      </w:pPr>
      <w:r w:rsidRPr="00174AF7">
        <w:rPr>
          <w:rFonts w:asciiTheme="minorHAnsi" w:hAnsiTheme="minorHAnsi" w:cstheme="minorHAnsi"/>
          <w:color w:val="000000"/>
          <w:lang w:val="en-US"/>
        </w:rPr>
        <w:t>Thank you for using our service. In this document, "Service" refers to the ESG reporting, data, and analytics service provided by the Supplier to SMEs and their Stakeholder Companies. The Service includes SME access to the reporting portal and the possibility to order company-specific reporting and analytics add-on services. As part of the service, the SME lists its Stakeholder Companies and determines whether each Stakeholder Company may redeem the SME's ESG data and/or analytics from the Supplier.</w:t>
      </w:r>
    </w:p>
    <w:p w14:paraId="284038C9" w14:textId="54A724EC" w:rsidR="003E5D58" w:rsidRPr="002862A6" w:rsidRDefault="000E04F8" w:rsidP="002862A6">
      <w:pPr>
        <w:spacing w:before="120" w:after="120"/>
        <w:rPr>
          <w:color w:val="000000"/>
          <w:lang w:val="en-US"/>
        </w:rPr>
      </w:pPr>
      <w:r w:rsidRPr="00174AF7">
        <w:rPr>
          <w:color w:val="000000"/>
          <w:lang w:val="en-US"/>
        </w:rPr>
        <w:t>By using the Service, you agree to the following service terms. The service terms are effective from January 1, 2025. We may unilaterally change the terms of service from time to time, so you should review our terms each time you place an order</w:t>
      </w:r>
      <w:r w:rsidR="00DC6BAE" w:rsidRPr="00174AF7">
        <w:rPr>
          <w:color w:val="000000"/>
          <w:lang w:val="en-US"/>
        </w:rPr>
        <w:t>.</w:t>
      </w:r>
    </w:p>
    <w:p w14:paraId="2524427B" w14:textId="7D0AF404" w:rsidR="00A52F07" w:rsidRPr="00174AF7" w:rsidRDefault="002E7D3A" w:rsidP="002862A6">
      <w:pPr>
        <w:pStyle w:val="Heading1"/>
        <w:rPr>
          <w:lang w:val="en-US"/>
        </w:rPr>
      </w:pPr>
      <w:r w:rsidRPr="00174AF7">
        <w:rPr>
          <w:lang w:val="en-US"/>
        </w:rPr>
        <w:t xml:space="preserve">2. </w:t>
      </w:r>
      <w:r w:rsidR="00931E14" w:rsidRPr="00174AF7">
        <w:rPr>
          <w:lang w:val="en-US"/>
        </w:rPr>
        <w:t>Products and Pricing</w:t>
      </w:r>
    </w:p>
    <w:p w14:paraId="423CC732" w14:textId="0A489006" w:rsidR="007E3174" w:rsidRPr="00462F25" w:rsidRDefault="007161FE" w:rsidP="002862A6">
      <w:pPr>
        <w:pStyle w:val="NormalWeb"/>
        <w:spacing w:before="120" w:beforeAutospacing="0" w:after="120" w:afterAutospacing="0"/>
        <w:rPr>
          <w:rFonts w:asciiTheme="minorHAnsi" w:hAnsiTheme="minorHAnsi" w:cstheme="minorHAnsi"/>
          <w:color w:val="000000"/>
          <w:lang w:val="en-US"/>
        </w:rPr>
      </w:pPr>
      <w:r w:rsidRPr="00174AF7">
        <w:rPr>
          <w:rFonts w:asciiTheme="minorHAnsi" w:hAnsiTheme="minorHAnsi" w:cstheme="minorHAnsi"/>
          <w:color w:val="000000"/>
          <w:lang w:val="en-US"/>
        </w:rPr>
        <w:t>The SME can order company-specific sustainability reports, ESG analyses, and/or additional services produced by the esgResilience service according to the current service description. Order and billing details are agreed upon with the Supplier according to the current practice.</w:t>
      </w:r>
    </w:p>
    <w:p w14:paraId="47443367" w14:textId="74FA3850" w:rsidR="008A2747" w:rsidRPr="00174AF7" w:rsidRDefault="007E3174" w:rsidP="002862A6">
      <w:pPr>
        <w:pStyle w:val="NormalWeb"/>
        <w:spacing w:before="120" w:beforeAutospacing="0" w:after="120" w:afterAutospacing="0"/>
        <w:rPr>
          <w:rFonts w:asciiTheme="minorHAnsi" w:eastAsiaTheme="minorHAnsi" w:hAnsiTheme="minorHAnsi" w:cstheme="minorBidi"/>
          <w:kern w:val="2"/>
          <w:lang w:val="en-US" w:eastAsia="en-US"/>
          <w14:ligatures w14:val="standardContextual"/>
        </w:rPr>
      </w:pPr>
      <w:r w:rsidRPr="00174AF7">
        <w:rPr>
          <w:rFonts w:asciiTheme="minorHAnsi" w:eastAsiaTheme="minorHAnsi" w:hAnsiTheme="minorHAnsi" w:cstheme="minorBidi"/>
          <w:kern w:val="2"/>
          <w:lang w:val="en-US" w:eastAsia="en-US"/>
          <w14:ligatures w14:val="standardContextual"/>
        </w:rPr>
        <w:t xml:space="preserve">After placing and paying for an order, the SME will </w:t>
      </w:r>
      <w:r w:rsidRPr="00E07F82">
        <w:rPr>
          <w:rFonts w:asciiTheme="minorHAnsi" w:hAnsiTheme="minorHAnsi" w:cstheme="minorHAnsi"/>
          <w:color w:val="000000"/>
          <w:lang w:val="en-US"/>
        </w:rPr>
        <w:t xml:space="preserve">receive instructions and user credentials for the reporting portal, where company-specific data is entered. </w:t>
      </w:r>
      <w:r w:rsidR="0009004D" w:rsidRPr="00E07F82">
        <w:rPr>
          <w:rFonts w:asciiTheme="minorHAnsi" w:hAnsiTheme="minorHAnsi" w:cstheme="minorHAnsi"/>
          <w:color w:val="000000"/>
          <w:lang w:val="en-US"/>
        </w:rPr>
        <w:t>The reported data will be used to calculate company-specific ESG data and comparative analytics based on the current content</w:t>
      </w:r>
      <w:r w:rsidRPr="00E07F82">
        <w:rPr>
          <w:rFonts w:asciiTheme="minorHAnsi" w:hAnsiTheme="minorHAnsi" w:cstheme="minorHAnsi"/>
          <w:color w:val="000000"/>
          <w:lang w:val="en-US"/>
        </w:rPr>
        <w:t>. After reporting the data, the SME will receive the ordered reports and/or</w:t>
      </w:r>
      <w:r w:rsidRPr="00174AF7">
        <w:rPr>
          <w:rFonts w:asciiTheme="minorHAnsi" w:eastAsiaTheme="minorHAnsi" w:hAnsiTheme="minorHAnsi" w:cstheme="minorBidi"/>
          <w:kern w:val="2"/>
          <w:lang w:val="en-US" w:eastAsia="en-US"/>
          <w14:ligatures w14:val="standardContextual"/>
        </w:rPr>
        <w:t xml:space="preserve"> analytics.</w:t>
      </w:r>
    </w:p>
    <w:p w14:paraId="64BD3E5A" w14:textId="02544F23" w:rsidR="00D82D5D" w:rsidRPr="003E5D58" w:rsidRDefault="005203F8" w:rsidP="002862A6">
      <w:pPr>
        <w:pStyle w:val="NormalWeb"/>
        <w:spacing w:before="120" w:beforeAutospacing="0" w:after="120" w:afterAutospacing="0"/>
        <w:rPr>
          <w:rFonts w:asciiTheme="minorHAnsi" w:eastAsiaTheme="minorHAnsi" w:hAnsiTheme="minorHAnsi" w:cstheme="minorBidi"/>
          <w:kern w:val="2"/>
          <w:lang w:val="en-US" w:eastAsia="en-US"/>
          <w14:ligatures w14:val="standardContextual"/>
        </w:rPr>
      </w:pPr>
      <w:r w:rsidRPr="00174AF7">
        <w:rPr>
          <w:color w:val="000000"/>
          <w:lang w:val="en-US"/>
        </w:rPr>
        <w:t xml:space="preserve">The service price is determined by the current price list. We reserve the right to change prices without prior notice. For Finnish buyers, </w:t>
      </w:r>
      <w:r w:rsidR="001A6833" w:rsidRPr="00174AF7">
        <w:rPr>
          <w:color w:val="000000"/>
          <w:lang w:val="en-US"/>
        </w:rPr>
        <w:t xml:space="preserve">a </w:t>
      </w:r>
      <w:r w:rsidRPr="00174AF7">
        <w:rPr>
          <w:color w:val="000000"/>
          <w:lang w:val="en-US"/>
        </w:rPr>
        <w:t>25.5% VAT will be added to the product prices, visible in the order confirmation. Reverse VAT applies to orders from other EU countries</w:t>
      </w:r>
      <w:r w:rsidR="001A6833" w:rsidRPr="00174AF7">
        <w:rPr>
          <w:color w:val="000000"/>
          <w:lang w:val="en-US"/>
        </w:rPr>
        <w:t>.</w:t>
      </w:r>
    </w:p>
    <w:p w14:paraId="16D5737E" w14:textId="30FD5744" w:rsidR="002E7D3A" w:rsidRPr="00174AF7" w:rsidRDefault="002E7D3A" w:rsidP="002862A6">
      <w:pPr>
        <w:pStyle w:val="Heading1"/>
        <w:rPr>
          <w:lang w:val="en-US"/>
        </w:rPr>
      </w:pPr>
      <w:r w:rsidRPr="00174AF7">
        <w:rPr>
          <w:lang w:val="en-US"/>
        </w:rPr>
        <w:t xml:space="preserve">3. </w:t>
      </w:r>
      <w:r w:rsidR="00C3087B" w:rsidRPr="00174AF7">
        <w:rPr>
          <w:color w:val="000000"/>
          <w:lang w:val="en-US"/>
        </w:rPr>
        <w:t>Orde</w:t>
      </w:r>
      <w:r w:rsidR="00DE258B" w:rsidRPr="00174AF7">
        <w:rPr>
          <w:color w:val="000000"/>
          <w:lang w:val="en-US"/>
        </w:rPr>
        <w:t>r confirmation</w:t>
      </w:r>
      <w:r w:rsidR="00C3087B" w:rsidRPr="00174AF7">
        <w:rPr>
          <w:color w:val="000000"/>
          <w:lang w:val="en-US"/>
        </w:rPr>
        <w:t>, Contract, and Billing</w:t>
      </w:r>
    </w:p>
    <w:p w14:paraId="44423858" w14:textId="24BC2609" w:rsidR="00FB23ED" w:rsidRPr="00174AF7" w:rsidRDefault="002E4BB7" w:rsidP="002862A6">
      <w:pPr>
        <w:pStyle w:val="NormalWeb"/>
        <w:spacing w:before="120" w:beforeAutospacing="0" w:after="120" w:afterAutospacing="0"/>
        <w:rPr>
          <w:color w:val="000000"/>
          <w:lang w:val="en-US"/>
        </w:rPr>
      </w:pPr>
      <w:r w:rsidRPr="00174AF7">
        <w:rPr>
          <w:rFonts w:asciiTheme="minorHAnsi" w:eastAsiaTheme="minorHAnsi" w:hAnsiTheme="minorHAnsi" w:cstheme="minorBidi"/>
          <w:kern w:val="2"/>
          <w:lang w:val="en-US" w:eastAsia="en-US"/>
          <w14:ligatures w14:val="standardContextual"/>
        </w:rPr>
        <w:t xml:space="preserve">The subscriber of the service will receive an offer/order confirmation and the current terms of use. </w:t>
      </w:r>
      <w:r w:rsidR="006C1221" w:rsidRPr="00174AF7">
        <w:rPr>
          <w:rFonts w:asciiTheme="minorHAnsi" w:hAnsiTheme="minorHAnsi" w:cstheme="minorHAnsi"/>
          <w:color w:val="000000"/>
          <w:lang w:val="en-US"/>
        </w:rPr>
        <w:t>Placing an order signifies acknowledgment and acceptance of the current terms of use and</w:t>
      </w:r>
      <w:r w:rsidR="002250FB" w:rsidRPr="00174AF7">
        <w:rPr>
          <w:rFonts w:asciiTheme="minorHAnsi" w:hAnsiTheme="minorHAnsi" w:cstheme="minorHAnsi"/>
          <w:color w:val="000000"/>
          <w:lang w:val="en-US"/>
        </w:rPr>
        <w:t xml:space="preserve"> </w:t>
      </w:r>
      <w:r w:rsidR="006C1221" w:rsidRPr="00174AF7">
        <w:rPr>
          <w:rFonts w:asciiTheme="minorHAnsi" w:hAnsiTheme="minorHAnsi" w:cstheme="minorHAnsi"/>
          <w:color w:val="000000"/>
          <w:lang w:val="en-US"/>
        </w:rPr>
        <w:t>delivery.</w:t>
      </w:r>
      <w:r w:rsidR="002250FB" w:rsidRPr="00174AF7">
        <w:rPr>
          <w:color w:val="000000"/>
          <w:lang w:val="en-US"/>
        </w:rPr>
        <w:t xml:space="preserve"> </w:t>
      </w:r>
      <w:r w:rsidRPr="00174AF7">
        <w:rPr>
          <w:rFonts w:asciiTheme="minorHAnsi" w:eastAsiaTheme="minorHAnsi" w:hAnsiTheme="minorHAnsi" w:cstheme="minorBidi"/>
          <w:kern w:val="2"/>
          <w:lang w:val="en-US" w:eastAsia="en-US"/>
          <w14:ligatures w14:val="standardContextual"/>
        </w:rPr>
        <w:t>A confirmed order is binding and forms an agreement between the SME and the Supplier under these terms.</w:t>
      </w:r>
    </w:p>
    <w:p w14:paraId="738A6D53" w14:textId="31F84C3A" w:rsidR="005F01C6" w:rsidRPr="00174AF7" w:rsidRDefault="005F01C6" w:rsidP="002862A6">
      <w:pPr>
        <w:pStyle w:val="NormalWeb"/>
        <w:spacing w:before="120" w:beforeAutospacing="0" w:after="120" w:afterAutospacing="0"/>
        <w:rPr>
          <w:rFonts w:asciiTheme="minorHAnsi" w:hAnsiTheme="minorHAnsi" w:cstheme="minorHAnsi"/>
          <w:color w:val="000000"/>
          <w:lang w:val="en-US"/>
        </w:rPr>
      </w:pPr>
      <w:r w:rsidRPr="00174AF7">
        <w:rPr>
          <w:rFonts w:asciiTheme="minorHAnsi" w:hAnsiTheme="minorHAnsi" w:cstheme="minorHAnsi"/>
          <w:color w:val="000000"/>
          <w:lang w:val="en-US"/>
        </w:rPr>
        <w:t xml:space="preserve">After confirming the order, the SME will receive credentials for the reporting portal to report company information. If the Supplier cannot confirm the order due to unforeseen circumstances, the SME will be notified via email as soon as possible. </w:t>
      </w:r>
    </w:p>
    <w:p w14:paraId="6371B2A0" w14:textId="2AB152B4" w:rsidR="000A6362" w:rsidRPr="003E5D58" w:rsidRDefault="004A4F3F" w:rsidP="002862A6">
      <w:pPr>
        <w:pStyle w:val="NormalWeb"/>
        <w:spacing w:before="120" w:beforeAutospacing="0" w:after="120" w:afterAutospacing="0"/>
        <w:rPr>
          <w:rFonts w:asciiTheme="minorHAnsi" w:hAnsiTheme="minorHAnsi" w:cstheme="minorHAnsi"/>
          <w:color w:val="000000"/>
          <w:lang w:val="en-US"/>
        </w:rPr>
      </w:pPr>
      <w:r w:rsidRPr="00174AF7">
        <w:rPr>
          <w:rFonts w:asciiTheme="minorHAnsi" w:hAnsiTheme="minorHAnsi" w:cstheme="minorHAnsi"/>
          <w:color w:val="000000"/>
          <w:lang w:val="en-US"/>
        </w:rPr>
        <w:t>Orders will be invoiced via e-invoice unless another payment method is agreed upon, with a payment term of 14 days.</w:t>
      </w:r>
    </w:p>
    <w:p w14:paraId="7B7B6CCE" w14:textId="4C039A20" w:rsidR="002E7D3A" w:rsidRPr="00174AF7" w:rsidRDefault="003E78EE" w:rsidP="002862A6">
      <w:pPr>
        <w:pStyle w:val="Heading1"/>
        <w:rPr>
          <w:lang w:val="en-US"/>
        </w:rPr>
      </w:pPr>
      <w:r w:rsidRPr="00174AF7">
        <w:rPr>
          <w:lang w:val="en-US"/>
        </w:rPr>
        <w:lastRenderedPageBreak/>
        <w:t>4</w:t>
      </w:r>
      <w:r w:rsidR="002E7D3A" w:rsidRPr="00174AF7">
        <w:rPr>
          <w:lang w:val="en-US"/>
        </w:rPr>
        <w:t xml:space="preserve">. </w:t>
      </w:r>
      <w:r w:rsidR="008345F1" w:rsidRPr="00174AF7">
        <w:rPr>
          <w:color w:val="000000"/>
          <w:lang w:val="en-US"/>
        </w:rPr>
        <w:t>Delivery Method and Time</w:t>
      </w:r>
    </w:p>
    <w:p w14:paraId="43A4269B" w14:textId="3860175F" w:rsidR="000A6362" w:rsidRPr="003E5D58" w:rsidRDefault="00D168E5" w:rsidP="002862A6">
      <w:pPr>
        <w:pStyle w:val="NormalWeb"/>
        <w:spacing w:before="120" w:beforeAutospacing="0" w:after="120" w:afterAutospacing="0"/>
        <w:rPr>
          <w:rFonts w:asciiTheme="minorHAnsi" w:eastAsiaTheme="minorHAnsi" w:hAnsiTheme="minorHAnsi" w:cstheme="minorBidi"/>
          <w:kern w:val="2"/>
          <w:lang w:val="en-US" w:eastAsia="en-US"/>
          <w14:ligatures w14:val="standardContextual"/>
        </w:rPr>
      </w:pPr>
      <w:r w:rsidRPr="00174AF7">
        <w:rPr>
          <w:rFonts w:asciiTheme="minorHAnsi" w:eastAsiaTheme="minorHAnsi" w:hAnsiTheme="minorHAnsi" w:cstheme="minorBidi"/>
          <w:kern w:val="2"/>
          <w:lang w:val="en-US" w:eastAsia="en-US"/>
          <w14:ligatures w14:val="standardContextual"/>
        </w:rPr>
        <w:t xml:space="preserve">The SME commits to reporting its business-related information as soon as possible after receiving the user credentials and instructions, according to its schedule. </w:t>
      </w:r>
      <w:r w:rsidR="007F4FB6" w:rsidRPr="007F4FB6">
        <w:rPr>
          <w:rFonts w:asciiTheme="minorHAnsi" w:eastAsiaTheme="minorHAnsi" w:hAnsiTheme="minorHAnsi" w:cstheme="minorBidi"/>
          <w:kern w:val="2"/>
          <w:lang w:val="en-US" w:eastAsia="en-US"/>
          <w14:ligatures w14:val="standardContextual"/>
        </w:rPr>
        <w:t>Company-specific ESG reports will be delivered by email to the Contact Person promptly after the subscriber submits company-specific data in the reporting portal.</w:t>
      </w:r>
      <w:r w:rsidRPr="00174AF7">
        <w:rPr>
          <w:rFonts w:asciiTheme="minorHAnsi" w:eastAsiaTheme="minorHAnsi" w:hAnsiTheme="minorHAnsi" w:cstheme="minorBidi"/>
          <w:kern w:val="2"/>
          <w:lang w:val="en-US" w:eastAsia="en-US"/>
          <w14:ligatures w14:val="standardContextual"/>
        </w:rPr>
        <w:t xml:space="preserve"> Regarding additional service orders, the Supplier will contact the SME about the implementation of the services. Delivery times are estimates, and delays are possible. The Supplier is not responsible for delays or damages caused by obstacles beyond its control.</w:t>
      </w:r>
    </w:p>
    <w:p w14:paraId="7D1E2636" w14:textId="6721C4FB" w:rsidR="002E7D3A" w:rsidRPr="00174AF7" w:rsidRDefault="003E78EE" w:rsidP="002862A6">
      <w:pPr>
        <w:pStyle w:val="Heading1"/>
        <w:rPr>
          <w:lang w:val="en-US"/>
        </w:rPr>
      </w:pPr>
      <w:r w:rsidRPr="00174AF7">
        <w:rPr>
          <w:lang w:val="en-US"/>
        </w:rPr>
        <w:t>5</w:t>
      </w:r>
      <w:r w:rsidR="002E7D3A" w:rsidRPr="00174AF7">
        <w:rPr>
          <w:lang w:val="en-US"/>
        </w:rPr>
        <w:t xml:space="preserve">. </w:t>
      </w:r>
      <w:r w:rsidR="00236E19" w:rsidRPr="00174AF7">
        <w:rPr>
          <w:color w:val="000000"/>
          <w:lang w:val="en-US"/>
        </w:rPr>
        <w:t>Right of Cancellation</w:t>
      </w:r>
    </w:p>
    <w:p w14:paraId="795D4EBB" w14:textId="7F08663E" w:rsidR="000A6362" w:rsidRPr="003E5D58" w:rsidRDefault="00AA379B" w:rsidP="002862A6">
      <w:pPr>
        <w:pStyle w:val="NormalWeb"/>
        <w:spacing w:before="120" w:beforeAutospacing="0" w:after="120" w:afterAutospacing="0"/>
        <w:rPr>
          <w:rFonts w:asciiTheme="minorHAnsi" w:hAnsiTheme="minorHAnsi" w:cstheme="minorHAnsi"/>
          <w:color w:val="000000"/>
          <w:lang w:val="en-US"/>
        </w:rPr>
      </w:pPr>
      <w:r w:rsidRPr="00174AF7">
        <w:rPr>
          <w:rFonts w:asciiTheme="minorHAnsi" w:hAnsiTheme="minorHAnsi" w:cstheme="minorHAnsi"/>
          <w:color w:val="000000"/>
          <w:lang w:val="en-US"/>
        </w:rPr>
        <w:t>Due to the nature of the service, purchases cannot be canceled after completion.</w:t>
      </w:r>
    </w:p>
    <w:p w14:paraId="3B19828E" w14:textId="4133658E" w:rsidR="003E5D58" w:rsidRPr="002862A6" w:rsidRDefault="007B77C5" w:rsidP="002862A6">
      <w:pPr>
        <w:pStyle w:val="Heading1"/>
        <w:rPr>
          <w:lang w:val="en-US"/>
        </w:rPr>
      </w:pPr>
      <w:r w:rsidRPr="00174AF7">
        <w:rPr>
          <w:lang w:val="en-US"/>
        </w:rPr>
        <w:t>6</w:t>
      </w:r>
      <w:r w:rsidR="002E7D3A" w:rsidRPr="00174AF7">
        <w:rPr>
          <w:lang w:val="en-US"/>
        </w:rPr>
        <w:t xml:space="preserve">. </w:t>
      </w:r>
      <w:r w:rsidR="00174AF7" w:rsidRPr="00174AF7">
        <w:rPr>
          <w:color w:val="000000"/>
          <w:lang w:val="en-US"/>
        </w:rPr>
        <w:t>Data Accuracy and Problem Situations</w:t>
      </w:r>
    </w:p>
    <w:p w14:paraId="6D3A0D88" w14:textId="2222A3B4" w:rsidR="000A6362" w:rsidRPr="00174AF7" w:rsidRDefault="00F272AD" w:rsidP="002862A6">
      <w:pPr>
        <w:spacing w:before="120" w:after="120"/>
        <w:rPr>
          <w:lang w:val="en-US"/>
        </w:rPr>
      </w:pPr>
      <w:r w:rsidRPr="00F272AD">
        <w:rPr>
          <w:color w:val="000000"/>
          <w:lang w:val="en-US"/>
        </w:rPr>
        <w:t xml:space="preserve">The SME is responsible for the accuracy of the company-specific information entered into the esgResilience reporting portal and ensuring that the reporting person has the necessary authority and expertise to enter the data. The Supplier is responsible, within reasonable means, for the accuracy of the ESG report and data prepared based on the reported information and for ensuring that the prepared calculations, reports, and data comply with applicable laws, standards, and good practices. The Supplier does not provide any express or implied warranties regarding the accuracy, completeness, or </w:t>
      </w:r>
      <w:r w:rsidR="00487CBD">
        <w:rPr>
          <w:color w:val="000000"/>
          <w:lang w:val="en-US"/>
        </w:rPr>
        <w:t>suitability</w:t>
      </w:r>
      <w:r w:rsidRPr="00F272AD">
        <w:rPr>
          <w:color w:val="000000"/>
          <w:lang w:val="en-US"/>
        </w:rPr>
        <w:t xml:space="preserve"> for a </w:t>
      </w:r>
      <w:r w:rsidR="004D7207">
        <w:rPr>
          <w:color w:val="000000"/>
          <w:lang w:val="en-US"/>
        </w:rPr>
        <w:t>specific</w:t>
      </w:r>
      <w:r w:rsidRPr="00F272AD">
        <w:rPr>
          <w:color w:val="000000"/>
          <w:lang w:val="en-US"/>
        </w:rPr>
        <w:t xml:space="preserve"> purpose of the data resulting from SME-reported data or otherwise. If errors/deficiencies are detected in the company-specific report, the Supplier's contact person should be notified as soon as possible, either directly or by email at</w:t>
      </w:r>
      <w:r w:rsidRPr="00F272AD">
        <w:rPr>
          <w:rStyle w:val="apple-converted-space"/>
          <w:color w:val="000000"/>
          <w:lang w:val="en-US"/>
        </w:rPr>
        <w:t> </w:t>
      </w:r>
      <w:r w:rsidRPr="00F272AD">
        <w:rPr>
          <w:rStyle w:val="Hyperlink"/>
          <w:lang w:val="en-US"/>
        </w:rPr>
        <w:t>info@esgresilience.eu.</w:t>
      </w:r>
      <w:r w:rsidRPr="00F272AD">
        <w:rPr>
          <w:color w:val="000000"/>
          <w:lang w:val="en-US"/>
        </w:rPr>
        <w:t xml:space="preserve"> </w:t>
      </w:r>
      <w:r w:rsidR="006163C1" w:rsidRPr="006163C1">
        <w:rPr>
          <w:color w:val="000000"/>
          <w:lang w:val="en-US"/>
        </w:rPr>
        <w:t>The Supplier is not liable for indirect or consequential damages. Damages to Stakeholder Companies and other third parties are always classified as indirect damages.</w:t>
      </w:r>
    </w:p>
    <w:p w14:paraId="66345323" w14:textId="1E6DA416" w:rsidR="00552EC1" w:rsidRPr="00174AF7" w:rsidRDefault="00690865" w:rsidP="002862A6">
      <w:pPr>
        <w:pStyle w:val="Heading1"/>
        <w:rPr>
          <w:lang w:val="en-US"/>
        </w:rPr>
      </w:pPr>
      <w:r w:rsidRPr="00174AF7">
        <w:rPr>
          <w:lang w:val="en-US"/>
        </w:rPr>
        <w:t>7</w:t>
      </w:r>
      <w:r w:rsidR="00552EC1" w:rsidRPr="00174AF7">
        <w:rPr>
          <w:lang w:val="en-US"/>
        </w:rPr>
        <w:t xml:space="preserve">. </w:t>
      </w:r>
      <w:r w:rsidR="00EB0672" w:rsidRPr="001D21D9">
        <w:rPr>
          <w:lang w:val="en-US"/>
        </w:rPr>
        <w:t xml:space="preserve">Processing of Personal Data  </w:t>
      </w:r>
    </w:p>
    <w:p w14:paraId="05575BCE" w14:textId="5114DF1A" w:rsidR="007E48F5" w:rsidRDefault="00F73A30" w:rsidP="002862A6">
      <w:pPr>
        <w:spacing w:before="120" w:after="120"/>
        <w:rPr>
          <w:lang w:val="en-US"/>
        </w:rPr>
      </w:pPr>
      <w:r w:rsidRPr="00F73A30">
        <w:rPr>
          <w:color w:val="000000"/>
          <w:lang w:val="en-US"/>
        </w:rPr>
        <w:t>Personal data of the SME’s Contact Person or other users may be processed in connection with the service</w:t>
      </w:r>
      <w:r>
        <w:rPr>
          <w:color w:val="000000"/>
          <w:lang w:val="en-US"/>
        </w:rPr>
        <w:t>.</w:t>
      </w:r>
      <w:r w:rsidR="007E48F5" w:rsidRPr="001D21D9">
        <w:rPr>
          <w:lang w:val="en-US"/>
        </w:rPr>
        <w:t xml:space="preserve"> Personal data is processed in accordance with applicable data protection legislation. A detailed privacy statement is available on the </w:t>
      </w:r>
      <w:hyperlink r:id="rId11" w:history="1">
        <w:r w:rsidR="007E48F5" w:rsidRPr="00364B9A">
          <w:rPr>
            <w:rStyle w:val="Hyperlink"/>
            <w:lang w:val="en-US"/>
          </w:rPr>
          <w:t>esgResilience website</w:t>
        </w:r>
      </w:hyperlink>
    </w:p>
    <w:p w14:paraId="300FDF3E" w14:textId="49439AD7" w:rsidR="002A786A" w:rsidRPr="00174AF7" w:rsidRDefault="00690865" w:rsidP="002862A6">
      <w:pPr>
        <w:pStyle w:val="Heading1"/>
        <w:rPr>
          <w:lang w:val="en-US"/>
        </w:rPr>
      </w:pPr>
      <w:r w:rsidRPr="00174AF7">
        <w:rPr>
          <w:lang w:val="en-US"/>
        </w:rPr>
        <w:t>8</w:t>
      </w:r>
      <w:r w:rsidR="00552EC1" w:rsidRPr="00174AF7">
        <w:rPr>
          <w:lang w:val="en-US"/>
        </w:rPr>
        <w:t xml:space="preserve">. </w:t>
      </w:r>
      <w:r w:rsidR="00473D04" w:rsidRPr="0009004D">
        <w:rPr>
          <w:color w:val="000000"/>
          <w:lang w:val="en-US"/>
        </w:rPr>
        <w:t>Data Usage and Ownership Rights</w:t>
      </w:r>
    </w:p>
    <w:p w14:paraId="773CE97C" w14:textId="68F50BA0" w:rsidR="00CE68A3" w:rsidRDefault="0074494A" w:rsidP="002862A6">
      <w:pPr>
        <w:spacing w:before="120" w:after="120"/>
        <w:rPr>
          <w:lang w:val="en-US"/>
        </w:rPr>
      </w:pPr>
      <w:r w:rsidRPr="0087655F">
        <w:rPr>
          <w:color w:val="000000"/>
          <w:lang w:val="en-US"/>
        </w:rPr>
        <w:t>The SME may freely use the reports and analytics produced by the service. Any policies or other documents uploaded to the reporting portal are confidential and owned by the SME. The Supplier owns all rights to the esgResilience reporting portal's questions and the produced ESG report, data, and other content. The Supplier may freely use anonymized ESG data. The Supplier may sell ESG data and reports for Stakeholder Companies to utilize unless the SME prohibits data disclosure within seven (7) days of receiving the request via email to the Contact Person.</w:t>
      </w:r>
    </w:p>
    <w:p w14:paraId="0566FE55" w14:textId="77777777" w:rsidR="00ED5415" w:rsidRPr="00ED5415" w:rsidRDefault="00ED5415" w:rsidP="002862A6">
      <w:pPr>
        <w:pStyle w:val="NormalWeb"/>
        <w:spacing w:before="120" w:beforeAutospacing="0" w:after="120" w:afterAutospacing="0"/>
        <w:rPr>
          <w:rFonts w:asciiTheme="minorHAnsi" w:eastAsiaTheme="minorHAnsi" w:hAnsiTheme="minorHAnsi" w:cstheme="minorBidi"/>
          <w:color w:val="000000"/>
          <w:kern w:val="2"/>
          <w:lang w:val="en-US" w:eastAsia="en-US"/>
          <w14:ligatures w14:val="standardContextual"/>
        </w:rPr>
      </w:pPr>
      <w:r w:rsidRPr="00ED5415">
        <w:rPr>
          <w:rFonts w:asciiTheme="minorHAnsi" w:eastAsiaTheme="minorHAnsi" w:hAnsiTheme="minorHAnsi" w:cstheme="minorBidi"/>
          <w:color w:val="000000"/>
          <w:kern w:val="2"/>
          <w:lang w:val="en-US" w:eastAsia="en-US"/>
          <w14:ligatures w14:val="standardContextual"/>
        </w:rPr>
        <w:t>The SME can prohibit data disclosure to Stakeholder Companies by following the instructions in the email request or directly in the reporting portal during data reporting.</w:t>
      </w:r>
    </w:p>
    <w:p w14:paraId="08C5E831" w14:textId="5E2526A1" w:rsidR="007B3235" w:rsidRPr="00271600" w:rsidRDefault="009C447E" w:rsidP="002862A6">
      <w:pPr>
        <w:pStyle w:val="NormalWeb"/>
        <w:spacing w:before="120" w:beforeAutospacing="0" w:after="120" w:afterAutospacing="0"/>
        <w:rPr>
          <w:rFonts w:asciiTheme="minorHAnsi" w:eastAsiaTheme="minorHAnsi" w:hAnsiTheme="minorHAnsi" w:cstheme="minorBidi"/>
          <w:color w:val="000000"/>
          <w:kern w:val="2"/>
          <w:lang w:val="en-US" w:eastAsia="en-US"/>
          <w14:ligatures w14:val="standardContextual"/>
        </w:rPr>
      </w:pPr>
      <w:r w:rsidRPr="009C447E">
        <w:rPr>
          <w:rFonts w:asciiTheme="minorHAnsi" w:eastAsiaTheme="minorHAnsi" w:hAnsiTheme="minorHAnsi" w:cstheme="minorBidi"/>
          <w:color w:val="000000"/>
          <w:kern w:val="2"/>
          <w:lang w:val="en-US" w:eastAsia="en-US"/>
          <w14:ligatures w14:val="standardContextual"/>
        </w:rPr>
        <w:t>By using the Service, the subscriber grants permission to list the represented company's name and Business ID, reporting year and date, and a description of ESG data coverage in the Supplier's SME directory. This enables current and future Stakeholder Companies to be informed of the possibility to purchase the SME's ESG data. The Supplier has the right to market the customer directory to Stakeholder Companies.</w:t>
      </w:r>
    </w:p>
    <w:p w14:paraId="29A87D98" w14:textId="78C59E31" w:rsidR="005B2F6B" w:rsidRPr="00174AF7" w:rsidRDefault="00690865" w:rsidP="002862A6">
      <w:pPr>
        <w:pStyle w:val="Heading1"/>
        <w:rPr>
          <w:lang w:val="en-US"/>
        </w:rPr>
      </w:pPr>
      <w:r w:rsidRPr="00174AF7">
        <w:rPr>
          <w:lang w:val="en-US"/>
        </w:rPr>
        <w:t>9</w:t>
      </w:r>
      <w:r w:rsidR="00552EC1" w:rsidRPr="00174AF7">
        <w:rPr>
          <w:lang w:val="en-US"/>
        </w:rPr>
        <w:t xml:space="preserve">. </w:t>
      </w:r>
      <w:r w:rsidR="001902A7" w:rsidRPr="001D21D9">
        <w:rPr>
          <w:lang w:val="en-US"/>
        </w:rPr>
        <w:t xml:space="preserve">Application of Terms of Use  </w:t>
      </w:r>
    </w:p>
    <w:p w14:paraId="3BB304F5" w14:textId="3060B4C9" w:rsidR="00281E64" w:rsidRPr="00281E64" w:rsidRDefault="00281E64" w:rsidP="002862A6">
      <w:pPr>
        <w:pStyle w:val="NormalWeb"/>
        <w:spacing w:before="120" w:beforeAutospacing="0" w:after="120" w:afterAutospacing="0"/>
        <w:rPr>
          <w:rFonts w:asciiTheme="minorHAnsi" w:eastAsiaTheme="minorHAnsi" w:hAnsiTheme="minorHAnsi" w:cstheme="minorBidi"/>
          <w:color w:val="000000"/>
          <w:kern w:val="2"/>
          <w:lang w:val="en-US" w:eastAsia="en-US"/>
          <w14:ligatures w14:val="standardContextual"/>
        </w:rPr>
      </w:pPr>
      <w:r w:rsidRPr="00281E64">
        <w:rPr>
          <w:rFonts w:asciiTheme="minorHAnsi" w:eastAsiaTheme="minorHAnsi" w:hAnsiTheme="minorHAnsi" w:cstheme="minorBidi"/>
          <w:color w:val="000000"/>
          <w:kern w:val="2"/>
          <w:lang w:val="en-US" w:eastAsia="en-US"/>
          <w14:ligatures w14:val="standardContextual"/>
        </w:rPr>
        <w:t xml:space="preserve">The Service must not be used for illegal purposes. The SME agrees to comply with applicable laws. The terms of use are interpreted and governed by Finnish law. Any disputes will primarily be </w:t>
      </w:r>
      <w:r w:rsidRPr="00281E64">
        <w:rPr>
          <w:rFonts w:asciiTheme="minorHAnsi" w:eastAsiaTheme="minorHAnsi" w:hAnsiTheme="minorHAnsi" w:cstheme="minorBidi"/>
          <w:color w:val="000000"/>
          <w:kern w:val="2"/>
          <w:lang w:val="en-US" w:eastAsia="en-US"/>
          <w14:ligatures w14:val="standardContextual"/>
        </w:rPr>
        <w:lastRenderedPageBreak/>
        <w:t>resolved through negotiation between the SME and the Supplier. If negotiations do not lead to a resolution, the matter will be handled in the Helsinki District Court.</w:t>
      </w:r>
    </w:p>
    <w:p w14:paraId="3ADFEF69" w14:textId="7CC4D338" w:rsidR="005A7679" w:rsidRPr="002862A6" w:rsidRDefault="00575BA9" w:rsidP="002862A6">
      <w:pPr>
        <w:pStyle w:val="NormalWeb"/>
        <w:spacing w:before="120" w:beforeAutospacing="0" w:after="120" w:afterAutospacing="0"/>
        <w:rPr>
          <w:rFonts w:asciiTheme="minorHAnsi" w:eastAsiaTheme="minorHAnsi" w:hAnsiTheme="minorHAnsi" w:cstheme="minorBidi"/>
          <w:color w:val="000000"/>
          <w:kern w:val="2"/>
          <w:lang w:val="en-US" w:eastAsia="en-US"/>
          <w14:ligatures w14:val="standardContextual"/>
        </w:rPr>
      </w:pPr>
      <w:r w:rsidRPr="004F3D65">
        <w:rPr>
          <w:rFonts w:asciiTheme="minorHAnsi" w:eastAsiaTheme="minorHAnsi" w:hAnsiTheme="minorHAnsi" w:cstheme="minorBidi"/>
          <w:color w:val="000000"/>
          <w:kern w:val="2"/>
          <w:lang w:val="en-US" w:eastAsia="en-US"/>
          <w14:ligatures w14:val="standardContextual"/>
        </w:rPr>
        <w:t xml:space="preserve">The </w:t>
      </w:r>
      <w:r w:rsidRPr="0025063C">
        <w:rPr>
          <w:rFonts w:asciiTheme="minorHAnsi" w:eastAsiaTheme="minorHAnsi" w:hAnsiTheme="minorHAnsi" w:cstheme="minorBidi"/>
          <w:color w:val="000000"/>
          <w:kern w:val="2"/>
          <w:lang w:val="en-US" w:eastAsia="en-US"/>
          <w14:ligatures w14:val="standardContextual"/>
        </w:rPr>
        <w:t>Supplier has the right to change the terms of use. Changes will take effect on the announced date, and the SME accepts the new terms by continuing to use the service. However, the Supplier cannot unilaterally retroactively change the terms and practices related to Section 8 after data reporting.</w:t>
      </w:r>
    </w:p>
    <w:p w14:paraId="19CA4767" w14:textId="69F1F321" w:rsidR="005B2F6B" w:rsidRPr="00174AF7" w:rsidRDefault="00552EC1" w:rsidP="002862A6">
      <w:pPr>
        <w:pStyle w:val="Heading1"/>
        <w:rPr>
          <w:lang w:val="en-US"/>
        </w:rPr>
      </w:pPr>
      <w:r w:rsidRPr="00174AF7">
        <w:rPr>
          <w:lang w:val="en-US"/>
        </w:rPr>
        <w:t>1</w:t>
      </w:r>
      <w:r w:rsidR="00690865" w:rsidRPr="00174AF7">
        <w:rPr>
          <w:lang w:val="en-US"/>
        </w:rPr>
        <w:t>0</w:t>
      </w:r>
      <w:r w:rsidRPr="00174AF7">
        <w:rPr>
          <w:lang w:val="en-US"/>
        </w:rPr>
        <w:t xml:space="preserve">. </w:t>
      </w:r>
      <w:r w:rsidR="003C6EDA" w:rsidRPr="001D21D9">
        <w:rPr>
          <w:lang w:val="en-US"/>
        </w:rPr>
        <w:t xml:space="preserve">Customer Service  </w:t>
      </w:r>
    </w:p>
    <w:p w14:paraId="5AB77C1C" w14:textId="3C3D08CB" w:rsidR="0025063C" w:rsidRPr="0025063C" w:rsidRDefault="0025063C" w:rsidP="002862A6">
      <w:pPr>
        <w:pStyle w:val="NormalWeb"/>
        <w:spacing w:before="120" w:beforeAutospacing="0" w:after="120" w:afterAutospacing="0"/>
        <w:rPr>
          <w:rFonts w:asciiTheme="minorHAnsi" w:eastAsiaTheme="minorHAnsi" w:hAnsiTheme="minorHAnsi" w:cstheme="minorBidi"/>
          <w:color w:val="000000"/>
          <w:kern w:val="2"/>
          <w:lang w:val="en-US" w:eastAsia="en-US"/>
          <w14:ligatures w14:val="standardContextual"/>
        </w:rPr>
      </w:pPr>
      <w:r w:rsidRPr="0025063C">
        <w:rPr>
          <w:rFonts w:asciiTheme="minorHAnsi" w:eastAsiaTheme="minorHAnsi" w:hAnsiTheme="minorHAnsi" w:cstheme="minorBidi"/>
          <w:color w:val="000000"/>
          <w:kern w:val="2"/>
          <w:lang w:val="en-US" w:eastAsia="en-US"/>
          <w14:ligatures w14:val="standardContextual"/>
        </w:rPr>
        <w:t>Questions and inquiries related to orders and other service use can be sent by email to</w:t>
      </w:r>
      <w:r w:rsidRPr="0025063C">
        <w:rPr>
          <w:rFonts w:asciiTheme="minorHAnsi" w:eastAsiaTheme="minorHAnsi" w:hAnsiTheme="minorHAnsi" w:cstheme="minorBidi"/>
          <w:kern w:val="2"/>
          <w:lang w:val="en-US" w:eastAsia="en-US"/>
          <w14:ligatures w14:val="standardContextual"/>
        </w:rPr>
        <w:t> </w:t>
      </w:r>
      <w:r w:rsidRPr="00123A5B">
        <w:rPr>
          <w:rStyle w:val="Hyperlink"/>
          <w:rFonts w:asciiTheme="minorHAnsi" w:hAnsiTheme="minorHAnsi" w:cstheme="minorHAnsi"/>
          <w:lang w:val="en-US" w:eastAsia="en-US"/>
        </w:rPr>
        <w:t>info@esgresilience.eu</w:t>
      </w:r>
      <w:r w:rsidRPr="00123A5B">
        <w:rPr>
          <w:rFonts w:asciiTheme="minorHAnsi" w:eastAsiaTheme="minorHAnsi" w:hAnsiTheme="minorHAnsi" w:cstheme="minorHAnsi"/>
          <w:color w:val="000000"/>
          <w:kern w:val="2"/>
          <w:lang w:val="en-US" w:eastAsia="en-US"/>
          <w14:ligatures w14:val="standardContextual"/>
        </w:rPr>
        <w:t xml:space="preserve">. </w:t>
      </w:r>
      <w:r w:rsidRPr="0025063C">
        <w:rPr>
          <w:rFonts w:asciiTheme="minorHAnsi" w:eastAsiaTheme="minorHAnsi" w:hAnsiTheme="minorHAnsi" w:cstheme="minorBidi"/>
          <w:color w:val="000000"/>
          <w:kern w:val="2"/>
          <w:lang w:val="en-US" w:eastAsia="en-US"/>
          <w14:ligatures w14:val="standardContextual"/>
        </w:rPr>
        <w:t xml:space="preserve">We </w:t>
      </w:r>
      <w:r w:rsidR="00FC659A">
        <w:rPr>
          <w:rFonts w:asciiTheme="minorHAnsi" w:eastAsiaTheme="minorHAnsi" w:hAnsiTheme="minorHAnsi" w:cstheme="minorBidi"/>
          <w:color w:val="000000"/>
          <w:kern w:val="2"/>
          <w:lang w:val="en-US" w:eastAsia="en-US"/>
          <w14:ligatures w14:val="standardContextual"/>
        </w:rPr>
        <w:t>strive</w:t>
      </w:r>
      <w:r w:rsidRPr="0025063C">
        <w:rPr>
          <w:rFonts w:asciiTheme="minorHAnsi" w:eastAsiaTheme="minorHAnsi" w:hAnsiTheme="minorHAnsi" w:cstheme="minorBidi"/>
          <w:color w:val="000000"/>
          <w:kern w:val="2"/>
          <w:lang w:val="en-US" w:eastAsia="en-US"/>
          <w14:ligatures w14:val="standardContextual"/>
        </w:rPr>
        <w:t xml:space="preserve"> to respond to inquiries as soon as possible.</w:t>
      </w:r>
    </w:p>
    <w:p w14:paraId="4686EE91" w14:textId="68B7B416" w:rsidR="00911B38" w:rsidRPr="0025063C" w:rsidRDefault="00911B38" w:rsidP="002862A6">
      <w:pPr>
        <w:spacing w:before="120"/>
        <w:jc w:val="left"/>
        <w:rPr>
          <w:lang w:val="en-FI"/>
        </w:rPr>
      </w:pPr>
    </w:p>
    <w:p w14:paraId="3FD463D4" w14:textId="77777777" w:rsidR="00D57B4C" w:rsidRPr="00D57B4C" w:rsidRDefault="00D57B4C" w:rsidP="00D270C7">
      <w:pPr>
        <w:jc w:val="left"/>
        <w:rPr>
          <w:lang w:val="en-FI"/>
        </w:rPr>
      </w:pPr>
    </w:p>
    <w:sectPr w:rsidR="00D57B4C" w:rsidRPr="00D57B4C" w:rsidSect="00BF7709">
      <w:headerReference w:type="default" r:id="rId12"/>
      <w:footerReference w:type="even" r:id="rId13"/>
      <w:footerReference w:type="default" r:id="rId14"/>
      <w:pgSz w:w="11906" w:h="16838"/>
      <w:pgMar w:top="984" w:right="1134" w:bottom="1417" w:left="1134" w:header="3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1669" w14:textId="77777777" w:rsidR="006F3934" w:rsidRDefault="006F3934" w:rsidP="008A37AA">
      <w:r>
        <w:separator/>
      </w:r>
    </w:p>
  </w:endnote>
  <w:endnote w:type="continuationSeparator" w:id="0">
    <w:p w14:paraId="047BEDBD" w14:textId="77777777" w:rsidR="006F3934" w:rsidRDefault="006F3934" w:rsidP="008A37AA">
      <w:r>
        <w:continuationSeparator/>
      </w:r>
    </w:p>
  </w:endnote>
  <w:endnote w:type="continuationNotice" w:id="1">
    <w:p w14:paraId="65E4163B" w14:textId="77777777" w:rsidR="006F3934" w:rsidRDefault="006F3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5206988"/>
      <w:docPartObj>
        <w:docPartGallery w:val="Page Numbers (Bottom of Page)"/>
        <w:docPartUnique/>
      </w:docPartObj>
    </w:sdtPr>
    <w:sdtEndPr>
      <w:rPr>
        <w:rStyle w:val="PageNumber"/>
      </w:rPr>
    </w:sdtEndPr>
    <w:sdtContent>
      <w:p w14:paraId="435FB7B8" w14:textId="112301A1" w:rsidR="008A37AA" w:rsidRDefault="008A37AA" w:rsidP="000B5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E32EAF" w14:textId="77777777" w:rsidR="008A37AA" w:rsidRDefault="008A37AA" w:rsidP="008A37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5117562"/>
      <w:docPartObj>
        <w:docPartGallery w:val="Page Numbers (Bottom of Page)"/>
        <w:docPartUnique/>
      </w:docPartObj>
    </w:sdtPr>
    <w:sdtEndPr>
      <w:rPr>
        <w:rStyle w:val="PageNumber"/>
        <w:sz w:val="15"/>
        <w:szCs w:val="15"/>
      </w:rPr>
    </w:sdtEndPr>
    <w:sdtContent>
      <w:p w14:paraId="2A25D519" w14:textId="690418FA" w:rsidR="008A37AA" w:rsidRPr="009C3259" w:rsidRDefault="008A37AA" w:rsidP="000B5569">
        <w:pPr>
          <w:pStyle w:val="Footer"/>
          <w:framePr w:wrap="none" w:vAnchor="text" w:hAnchor="margin" w:xAlign="right" w:y="1"/>
          <w:rPr>
            <w:rStyle w:val="PageNumber"/>
            <w:sz w:val="15"/>
            <w:szCs w:val="15"/>
          </w:rPr>
        </w:pPr>
        <w:r w:rsidRPr="009C3259">
          <w:rPr>
            <w:rStyle w:val="PageNumber"/>
            <w:sz w:val="20"/>
            <w:szCs w:val="20"/>
          </w:rPr>
          <w:fldChar w:fldCharType="begin"/>
        </w:r>
        <w:r w:rsidRPr="009C3259">
          <w:rPr>
            <w:rStyle w:val="PageNumber"/>
            <w:sz w:val="20"/>
            <w:szCs w:val="20"/>
          </w:rPr>
          <w:instrText xml:space="preserve"> PAGE </w:instrText>
        </w:r>
        <w:r w:rsidRPr="009C3259">
          <w:rPr>
            <w:rStyle w:val="PageNumber"/>
            <w:sz w:val="20"/>
            <w:szCs w:val="20"/>
          </w:rPr>
          <w:fldChar w:fldCharType="separate"/>
        </w:r>
        <w:r w:rsidRPr="009C3259">
          <w:rPr>
            <w:rStyle w:val="PageNumber"/>
            <w:noProof/>
            <w:sz w:val="20"/>
            <w:szCs w:val="20"/>
          </w:rPr>
          <w:t>3</w:t>
        </w:r>
        <w:r w:rsidRPr="009C3259">
          <w:rPr>
            <w:rStyle w:val="PageNumber"/>
            <w:sz w:val="20"/>
            <w:szCs w:val="20"/>
          </w:rPr>
          <w:fldChar w:fldCharType="end"/>
        </w:r>
      </w:p>
    </w:sdtContent>
  </w:sdt>
  <w:p w14:paraId="756F4B78" w14:textId="075F97DA" w:rsidR="008A37AA" w:rsidRPr="009C3259" w:rsidRDefault="00462F25" w:rsidP="006215B8">
    <w:pPr>
      <w:pStyle w:val="Footer"/>
      <w:ind w:right="360"/>
      <w:rPr>
        <w:sz w:val="20"/>
        <w:szCs w:val="20"/>
      </w:rPr>
    </w:pPr>
    <w:r>
      <w:rPr>
        <w:sz w:val="20"/>
        <w:szCs w:val="20"/>
      </w:rPr>
      <w:t>Terms and Conditions version</w:t>
    </w:r>
    <w:r w:rsidR="00331E66">
      <w:rPr>
        <w:sz w:val="20"/>
        <w:szCs w:val="20"/>
      </w:rPr>
      <w:t xml:space="preserve"> 1.2</w:t>
    </w:r>
    <w:r w:rsidR="0038618A">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2B2A" w14:textId="77777777" w:rsidR="006F3934" w:rsidRDefault="006F3934" w:rsidP="008A37AA">
      <w:r>
        <w:separator/>
      </w:r>
    </w:p>
  </w:footnote>
  <w:footnote w:type="continuationSeparator" w:id="0">
    <w:p w14:paraId="6EDEAEF8" w14:textId="77777777" w:rsidR="006F3934" w:rsidRDefault="006F3934" w:rsidP="008A37AA">
      <w:r>
        <w:continuationSeparator/>
      </w:r>
    </w:p>
  </w:footnote>
  <w:footnote w:type="continuationNotice" w:id="1">
    <w:p w14:paraId="30D4D812" w14:textId="77777777" w:rsidR="006F3934" w:rsidRDefault="006F3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D93F" w14:textId="2D611E32" w:rsidR="00004EE7" w:rsidRDefault="00D91D57">
    <w:pPr>
      <w:pStyle w:val="Header"/>
    </w:pPr>
    <w:r>
      <w:tab/>
    </w:r>
    <w:r>
      <w:tab/>
      <w:t xml:space="preserve">  </w:t>
    </w:r>
    <w:r w:rsidR="00004EE7">
      <w:rPr>
        <w:noProof/>
      </w:rPr>
      <w:drawing>
        <wp:inline distT="0" distB="0" distL="0" distR="0" wp14:anchorId="4064F7D3" wp14:editId="7C844219">
          <wp:extent cx="1584494" cy="317458"/>
          <wp:effectExtent l="0" t="0" r="3175" b="635"/>
          <wp:docPr id="1981859168" name="Picture 198185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extLst>
                      <a:ext uri="{28A0092B-C50C-407E-A947-70E740481C1C}">
                        <a14:useLocalDpi xmlns:a14="http://schemas.microsoft.com/office/drawing/2010/main" val="0"/>
                      </a:ext>
                    </a:extLst>
                  </a:blip>
                  <a:stretch>
                    <a:fillRect/>
                  </a:stretch>
                </pic:blipFill>
                <pic:spPr>
                  <a:xfrm>
                    <a:off x="0" y="0"/>
                    <a:ext cx="1584494" cy="317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47B82"/>
    <w:multiLevelType w:val="multilevel"/>
    <w:tmpl w:val="DFB6D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510BB"/>
    <w:multiLevelType w:val="multilevel"/>
    <w:tmpl w:val="F3D833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9D7583"/>
    <w:multiLevelType w:val="multilevel"/>
    <w:tmpl w:val="DB8AE0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E3595"/>
    <w:multiLevelType w:val="multilevel"/>
    <w:tmpl w:val="89CAA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850082"/>
    <w:multiLevelType w:val="multilevel"/>
    <w:tmpl w:val="516A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F76C1"/>
    <w:multiLevelType w:val="multilevel"/>
    <w:tmpl w:val="18246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3114398">
    <w:abstractNumId w:val="4"/>
  </w:num>
  <w:num w:numId="2" w16cid:durableId="406345349">
    <w:abstractNumId w:val="0"/>
  </w:num>
  <w:num w:numId="3" w16cid:durableId="56977112">
    <w:abstractNumId w:val="5"/>
  </w:num>
  <w:num w:numId="4" w16cid:durableId="1094672334">
    <w:abstractNumId w:val="3"/>
  </w:num>
  <w:num w:numId="5" w16cid:durableId="954487380">
    <w:abstractNumId w:val="2"/>
  </w:num>
  <w:num w:numId="6" w16cid:durableId="2101096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3A"/>
    <w:rsid w:val="00004EE7"/>
    <w:rsid w:val="00005A79"/>
    <w:rsid w:val="000138B3"/>
    <w:rsid w:val="00016B6D"/>
    <w:rsid w:val="00021F3A"/>
    <w:rsid w:val="00026158"/>
    <w:rsid w:val="000307A8"/>
    <w:rsid w:val="000342D0"/>
    <w:rsid w:val="00034992"/>
    <w:rsid w:val="00037486"/>
    <w:rsid w:val="000474F2"/>
    <w:rsid w:val="00052949"/>
    <w:rsid w:val="00053560"/>
    <w:rsid w:val="00053C5D"/>
    <w:rsid w:val="00057BF1"/>
    <w:rsid w:val="00060CAB"/>
    <w:rsid w:val="00060F39"/>
    <w:rsid w:val="00071E67"/>
    <w:rsid w:val="000742DB"/>
    <w:rsid w:val="000745EF"/>
    <w:rsid w:val="000860F8"/>
    <w:rsid w:val="0009004D"/>
    <w:rsid w:val="00090E8E"/>
    <w:rsid w:val="00092470"/>
    <w:rsid w:val="0009684E"/>
    <w:rsid w:val="000A1A6A"/>
    <w:rsid w:val="000A2C22"/>
    <w:rsid w:val="000A6362"/>
    <w:rsid w:val="000A689D"/>
    <w:rsid w:val="000B0C62"/>
    <w:rsid w:val="000B5569"/>
    <w:rsid w:val="000B7A54"/>
    <w:rsid w:val="000C0912"/>
    <w:rsid w:val="000C270D"/>
    <w:rsid w:val="000C2F3E"/>
    <w:rsid w:val="000D4E4F"/>
    <w:rsid w:val="000D4FBC"/>
    <w:rsid w:val="000E04F8"/>
    <w:rsid w:val="000E4C13"/>
    <w:rsid w:val="000F0545"/>
    <w:rsid w:val="000F276B"/>
    <w:rsid w:val="000F4330"/>
    <w:rsid w:val="00101203"/>
    <w:rsid w:val="00101464"/>
    <w:rsid w:val="00103154"/>
    <w:rsid w:val="00107E87"/>
    <w:rsid w:val="00116337"/>
    <w:rsid w:val="001176B0"/>
    <w:rsid w:val="00122FD5"/>
    <w:rsid w:val="00123A5B"/>
    <w:rsid w:val="00133B0D"/>
    <w:rsid w:val="0013484E"/>
    <w:rsid w:val="0013654A"/>
    <w:rsid w:val="00136F5C"/>
    <w:rsid w:val="001375D7"/>
    <w:rsid w:val="00144492"/>
    <w:rsid w:val="00155429"/>
    <w:rsid w:val="00156A2A"/>
    <w:rsid w:val="00160AB8"/>
    <w:rsid w:val="00160F4C"/>
    <w:rsid w:val="00163B76"/>
    <w:rsid w:val="001661F1"/>
    <w:rsid w:val="001670DA"/>
    <w:rsid w:val="00167C55"/>
    <w:rsid w:val="0017104F"/>
    <w:rsid w:val="00174AF7"/>
    <w:rsid w:val="00180604"/>
    <w:rsid w:val="001818D2"/>
    <w:rsid w:val="00182AE6"/>
    <w:rsid w:val="00182C4C"/>
    <w:rsid w:val="00185A60"/>
    <w:rsid w:val="001902A7"/>
    <w:rsid w:val="00191C11"/>
    <w:rsid w:val="00194828"/>
    <w:rsid w:val="00197EDA"/>
    <w:rsid w:val="001A20E0"/>
    <w:rsid w:val="001A4DCE"/>
    <w:rsid w:val="001A6833"/>
    <w:rsid w:val="001A6B1E"/>
    <w:rsid w:val="001B3F72"/>
    <w:rsid w:val="001B56C4"/>
    <w:rsid w:val="001B69C0"/>
    <w:rsid w:val="001C03B5"/>
    <w:rsid w:val="001C27C1"/>
    <w:rsid w:val="001C2F08"/>
    <w:rsid w:val="001C5B94"/>
    <w:rsid w:val="001C679B"/>
    <w:rsid w:val="001C7253"/>
    <w:rsid w:val="001D19C8"/>
    <w:rsid w:val="001D445E"/>
    <w:rsid w:val="001E56A5"/>
    <w:rsid w:val="001E5B4C"/>
    <w:rsid w:val="001F1674"/>
    <w:rsid w:val="001F7F59"/>
    <w:rsid w:val="0020374F"/>
    <w:rsid w:val="0020438E"/>
    <w:rsid w:val="00204BF0"/>
    <w:rsid w:val="0020590B"/>
    <w:rsid w:val="00206796"/>
    <w:rsid w:val="0020710A"/>
    <w:rsid w:val="00207E8D"/>
    <w:rsid w:val="002136A5"/>
    <w:rsid w:val="0021468B"/>
    <w:rsid w:val="00217007"/>
    <w:rsid w:val="002210D3"/>
    <w:rsid w:val="00221F39"/>
    <w:rsid w:val="002223E2"/>
    <w:rsid w:val="002250FB"/>
    <w:rsid w:val="00233C07"/>
    <w:rsid w:val="00236E19"/>
    <w:rsid w:val="00236FE4"/>
    <w:rsid w:val="002444D1"/>
    <w:rsid w:val="0024544D"/>
    <w:rsid w:val="00250001"/>
    <w:rsid w:val="0025063C"/>
    <w:rsid w:val="002622E6"/>
    <w:rsid w:val="00263B90"/>
    <w:rsid w:val="0026458C"/>
    <w:rsid w:val="002706CE"/>
    <w:rsid w:val="00271600"/>
    <w:rsid w:val="002771F4"/>
    <w:rsid w:val="002773AF"/>
    <w:rsid w:val="00281E64"/>
    <w:rsid w:val="0028300C"/>
    <w:rsid w:val="00283D08"/>
    <w:rsid w:val="00285C4F"/>
    <w:rsid w:val="002862A6"/>
    <w:rsid w:val="002876E4"/>
    <w:rsid w:val="002973FF"/>
    <w:rsid w:val="002A0A9C"/>
    <w:rsid w:val="002A19D8"/>
    <w:rsid w:val="002A36F8"/>
    <w:rsid w:val="002A786A"/>
    <w:rsid w:val="002B006E"/>
    <w:rsid w:val="002B48B2"/>
    <w:rsid w:val="002B6AE2"/>
    <w:rsid w:val="002D49E6"/>
    <w:rsid w:val="002D7633"/>
    <w:rsid w:val="002D7AE8"/>
    <w:rsid w:val="002E47BB"/>
    <w:rsid w:val="002E4BB7"/>
    <w:rsid w:val="002E5716"/>
    <w:rsid w:val="002E7D3A"/>
    <w:rsid w:val="002F2DFB"/>
    <w:rsid w:val="002F5B7F"/>
    <w:rsid w:val="002F5F42"/>
    <w:rsid w:val="002F648B"/>
    <w:rsid w:val="00301608"/>
    <w:rsid w:val="0030295F"/>
    <w:rsid w:val="003078E8"/>
    <w:rsid w:val="00312FCE"/>
    <w:rsid w:val="00313185"/>
    <w:rsid w:val="00321CF9"/>
    <w:rsid w:val="00331E66"/>
    <w:rsid w:val="00334E5B"/>
    <w:rsid w:val="00336959"/>
    <w:rsid w:val="00337FE8"/>
    <w:rsid w:val="00345860"/>
    <w:rsid w:val="003518B6"/>
    <w:rsid w:val="00356096"/>
    <w:rsid w:val="003621CA"/>
    <w:rsid w:val="003641BF"/>
    <w:rsid w:val="0036489F"/>
    <w:rsid w:val="00377187"/>
    <w:rsid w:val="0038618A"/>
    <w:rsid w:val="00391D7D"/>
    <w:rsid w:val="003978D6"/>
    <w:rsid w:val="003A02B4"/>
    <w:rsid w:val="003A3577"/>
    <w:rsid w:val="003B460B"/>
    <w:rsid w:val="003B6F3B"/>
    <w:rsid w:val="003B6F64"/>
    <w:rsid w:val="003B7341"/>
    <w:rsid w:val="003C641A"/>
    <w:rsid w:val="003C6EDA"/>
    <w:rsid w:val="003D0452"/>
    <w:rsid w:val="003D258B"/>
    <w:rsid w:val="003D4E1F"/>
    <w:rsid w:val="003E5D58"/>
    <w:rsid w:val="003E682F"/>
    <w:rsid w:val="003E78EE"/>
    <w:rsid w:val="003F0B86"/>
    <w:rsid w:val="004009F5"/>
    <w:rsid w:val="00402D6F"/>
    <w:rsid w:val="00407E84"/>
    <w:rsid w:val="0041300D"/>
    <w:rsid w:val="004172AD"/>
    <w:rsid w:val="00420634"/>
    <w:rsid w:val="00422F3B"/>
    <w:rsid w:val="004270F3"/>
    <w:rsid w:val="00430413"/>
    <w:rsid w:val="00435F47"/>
    <w:rsid w:val="00440123"/>
    <w:rsid w:val="004442E5"/>
    <w:rsid w:val="004446C9"/>
    <w:rsid w:val="00445692"/>
    <w:rsid w:val="00451EFA"/>
    <w:rsid w:val="00452C71"/>
    <w:rsid w:val="00454C9F"/>
    <w:rsid w:val="00455DB6"/>
    <w:rsid w:val="00457E57"/>
    <w:rsid w:val="00461CCB"/>
    <w:rsid w:val="00462F25"/>
    <w:rsid w:val="00464690"/>
    <w:rsid w:val="00473D04"/>
    <w:rsid w:val="00476F7D"/>
    <w:rsid w:val="00477681"/>
    <w:rsid w:val="00481237"/>
    <w:rsid w:val="00481CE1"/>
    <w:rsid w:val="00487CBD"/>
    <w:rsid w:val="00492F0E"/>
    <w:rsid w:val="004A25CF"/>
    <w:rsid w:val="004A4F3F"/>
    <w:rsid w:val="004B12B0"/>
    <w:rsid w:val="004B6165"/>
    <w:rsid w:val="004C24CE"/>
    <w:rsid w:val="004C361F"/>
    <w:rsid w:val="004D17AC"/>
    <w:rsid w:val="004D25DB"/>
    <w:rsid w:val="004D7207"/>
    <w:rsid w:val="004D76D8"/>
    <w:rsid w:val="004E207D"/>
    <w:rsid w:val="004E3DF4"/>
    <w:rsid w:val="004E4546"/>
    <w:rsid w:val="004E7868"/>
    <w:rsid w:val="004F3D65"/>
    <w:rsid w:val="004F5D84"/>
    <w:rsid w:val="005047C1"/>
    <w:rsid w:val="00506606"/>
    <w:rsid w:val="00510151"/>
    <w:rsid w:val="005203F8"/>
    <w:rsid w:val="00536330"/>
    <w:rsid w:val="0053792F"/>
    <w:rsid w:val="00541697"/>
    <w:rsid w:val="00546389"/>
    <w:rsid w:val="00552EC1"/>
    <w:rsid w:val="0055425E"/>
    <w:rsid w:val="00573EB4"/>
    <w:rsid w:val="00575BA9"/>
    <w:rsid w:val="00576A2F"/>
    <w:rsid w:val="00586601"/>
    <w:rsid w:val="00587EB2"/>
    <w:rsid w:val="005929F4"/>
    <w:rsid w:val="00592D70"/>
    <w:rsid w:val="00595D10"/>
    <w:rsid w:val="005972D0"/>
    <w:rsid w:val="005973F4"/>
    <w:rsid w:val="005A2917"/>
    <w:rsid w:val="005A3648"/>
    <w:rsid w:val="005A7679"/>
    <w:rsid w:val="005B26C3"/>
    <w:rsid w:val="005B2C10"/>
    <w:rsid w:val="005B2F6B"/>
    <w:rsid w:val="005B3527"/>
    <w:rsid w:val="005B5A0B"/>
    <w:rsid w:val="005B7E69"/>
    <w:rsid w:val="005C0CEB"/>
    <w:rsid w:val="005C5683"/>
    <w:rsid w:val="005C570D"/>
    <w:rsid w:val="005D1807"/>
    <w:rsid w:val="005D2DE9"/>
    <w:rsid w:val="005D3CEB"/>
    <w:rsid w:val="005D69DE"/>
    <w:rsid w:val="005E1BEE"/>
    <w:rsid w:val="005E265D"/>
    <w:rsid w:val="005F01C6"/>
    <w:rsid w:val="005F72D7"/>
    <w:rsid w:val="006163C1"/>
    <w:rsid w:val="006215B8"/>
    <w:rsid w:val="00626CA7"/>
    <w:rsid w:val="0063787F"/>
    <w:rsid w:val="006400CC"/>
    <w:rsid w:val="00653DC3"/>
    <w:rsid w:val="00654110"/>
    <w:rsid w:val="00660213"/>
    <w:rsid w:val="00670182"/>
    <w:rsid w:val="006723E3"/>
    <w:rsid w:val="00673716"/>
    <w:rsid w:val="006769F7"/>
    <w:rsid w:val="00677AA6"/>
    <w:rsid w:val="00681594"/>
    <w:rsid w:val="00682844"/>
    <w:rsid w:val="00690865"/>
    <w:rsid w:val="00696173"/>
    <w:rsid w:val="006967CC"/>
    <w:rsid w:val="006A00D9"/>
    <w:rsid w:val="006B48A2"/>
    <w:rsid w:val="006B499D"/>
    <w:rsid w:val="006C1221"/>
    <w:rsid w:val="006C3C4A"/>
    <w:rsid w:val="006C7D06"/>
    <w:rsid w:val="006E2750"/>
    <w:rsid w:val="006E3DAC"/>
    <w:rsid w:val="006E3F79"/>
    <w:rsid w:val="006F17D5"/>
    <w:rsid w:val="006F3934"/>
    <w:rsid w:val="006F6473"/>
    <w:rsid w:val="007005C9"/>
    <w:rsid w:val="007161FE"/>
    <w:rsid w:val="0072013B"/>
    <w:rsid w:val="007201C4"/>
    <w:rsid w:val="007239D5"/>
    <w:rsid w:val="007277B4"/>
    <w:rsid w:val="007406D6"/>
    <w:rsid w:val="0074088B"/>
    <w:rsid w:val="007419E4"/>
    <w:rsid w:val="0074494A"/>
    <w:rsid w:val="0074739E"/>
    <w:rsid w:val="0075261E"/>
    <w:rsid w:val="00752C18"/>
    <w:rsid w:val="00755236"/>
    <w:rsid w:val="00775B04"/>
    <w:rsid w:val="007772C3"/>
    <w:rsid w:val="007832A0"/>
    <w:rsid w:val="0078464A"/>
    <w:rsid w:val="0079128C"/>
    <w:rsid w:val="00793C3C"/>
    <w:rsid w:val="007968DB"/>
    <w:rsid w:val="007972D4"/>
    <w:rsid w:val="007A2875"/>
    <w:rsid w:val="007A2D51"/>
    <w:rsid w:val="007A4D40"/>
    <w:rsid w:val="007A70D1"/>
    <w:rsid w:val="007B3235"/>
    <w:rsid w:val="007B5BA2"/>
    <w:rsid w:val="007B77C5"/>
    <w:rsid w:val="007C0A81"/>
    <w:rsid w:val="007C451C"/>
    <w:rsid w:val="007C4FB7"/>
    <w:rsid w:val="007E115A"/>
    <w:rsid w:val="007E3174"/>
    <w:rsid w:val="007E48F5"/>
    <w:rsid w:val="007E5E10"/>
    <w:rsid w:val="007E633F"/>
    <w:rsid w:val="007F4FB6"/>
    <w:rsid w:val="007F7E3A"/>
    <w:rsid w:val="0081468D"/>
    <w:rsid w:val="008163A2"/>
    <w:rsid w:val="0082026F"/>
    <w:rsid w:val="00821F49"/>
    <w:rsid w:val="008345F1"/>
    <w:rsid w:val="00834AB1"/>
    <w:rsid w:val="00836509"/>
    <w:rsid w:val="008401A9"/>
    <w:rsid w:val="00851278"/>
    <w:rsid w:val="00860B42"/>
    <w:rsid w:val="008621ED"/>
    <w:rsid w:val="00865BF0"/>
    <w:rsid w:val="008732D3"/>
    <w:rsid w:val="0087655F"/>
    <w:rsid w:val="008773E7"/>
    <w:rsid w:val="00891D41"/>
    <w:rsid w:val="008A2747"/>
    <w:rsid w:val="008A37AA"/>
    <w:rsid w:val="008B577E"/>
    <w:rsid w:val="008B74FB"/>
    <w:rsid w:val="008C3444"/>
    <w:rsid w:val="008C372E"/>
    <w:rsid w:val="008D0A73"/>
    <w:rsid w:val="008D1E9E"/>
    <w:rsid w:val="008D55DC"/>
    <w:rsid w:val="008D5D89"/>
    <w:rsid w:val="008E0062"/>
    <w:rsid w:val="008F2763"/>
    <w:rsid w:val="00911B38"/>
    <w:rsid w:val="009179C3"/>
    <w:rsid w:val="00927217"/>
    <w:rsid w:val="00931E14"/>
    <w:rsid w:val="00940A5B"/>
    <w:rsid w:val="00942C3D"/>
    <w:rsid w:val="009432AA"/>
    <w:rsid w:val="00951C7E"/>
    <w:rsid w:val="009565BD"/>
    <w:rsid w:val="00956663"/>
    <w:rsid w:val="00960B97"/>
    <w:rsid w:val="0096790A"/>
    <w:rsid w:val="00970AF0"/>
    <w:rsid w:val="009852DE"/>
    <w:rsid w:val="00992969"/>
    <w:rsid w:val="009943A1"/>
    <w:rsid w:val="009951CC"/>
    <w:rsid w:val="009A519C"/>
    <w:rsid w:val="009A75DA"/>
    <w:rsid w:val="009B5F33"/>
    <w:rsid w:val="009C09DF"/>
    <w:rsid w:val="009C2C5A"/>
    <w:rsid w:val="009C3259"/>
    <w:rsid w:val="009C447E"/>
    <w:rsid w:val="009C7FF8"/>
    <w:rsid w:val="009D10D1"/>
    <w:rsid w:val="009F2532"/>
    <w:rsid w:val="009F27A4"/>
    <w:rsid w:val="00A22A51"/>
    <w:rsid w:val="00A455A0"/>
    <w:rsid w:val="00A45EA1"/>
    <w:rsid w:val="00A474EF"/>
    <w:rsid w:val="00A47CBD"/>
    <w:rsid w:val="00A52F07"/>
    <w:rsid w:val="00A62BEF"/>
    <w:rsid w:val="00A7031D"/>
    <w:rsid w:val="00A75EA8"/>
    <w:rsid w:val="00A7656B"/>
    <w:rsid w:val="00A83EDE"/>
    <w:rsid w:val="00A95A95"/>
    <w:rsid w:val="00A9720D"/>
    <w:rsid w:val="00AA358B"/>
    <w:rsid w:val="00AA379B"/>
    <w:rsid w:val="00AD15F8"/>
    <w:rsid w:val="00AD268E"/>
    <w:rsid w:val="00AE1AD6"/>
    <w:rsid w:val="00AF5375"/>
    <w:rsid w:val="00B0283B"/>
    <w:rsid w:val="00B06F24"/>
    <w:rsid w:val="00B13410"/>
    <w:rsid w:val="00B17097"/>
    <w:rsid w:val="00B35FD1"/>
    <w:rsid w:val="00B400AB"/>
    <w:rsid w:val="00B40E46"/>
    <w:rsid w:val="00B42C4D"/>
    <w:rsid w:val="00B43A1C"/>
    <w:rsid w:val="00B46AE6"/>
    <w:rsid w:val="00B532E8"/>
    <w:rsid w:val="00B53BD5"/>
    <w:rsid w:val="00B5426C"/>
    <w:rsid w:val="00B56971"/>
    <w:rsid w:val="00B73DB1"/>
    <w:rsid w:val="00B74E43"/>
    <w:rsid w:val="00B874D4"/>
    <w:rsid w:val="00B90416"/>
    <w:rsid w:val="00B906A8"/>
    <w:rsid w:val="00BA02BC"/>
    <w:rsid w:val="00BA367B"/>
    <w:rsid w:val="00BA5BFE"/>
    <w:rsid w:val="00BA756E"/>
    <w:rsid w:val="00BB1D15"/>
    <w:rsid w:val="00BC4BBC"/>
    <w:rsid w:val="00BD3BD5"/>
    <w:rsid w:val="00BE4021"/>
    <w:rsid w:val="00BE69C4"/>
    <w:rsid w:val="00BF2841"/>
    <w:rsid w:val="00BF5216"/>
    <w:rsid w:val="00BF7709"/>
    <w:rsid w:val="00C01D34"/>
    <w:rsid w:val="00C03E4E"/>
    <w:rsid w:val="00C06AC8"/>
    <w:rsid w:val="00C22A3B"/>
    <w:rsid w:val="00C27B85"/>
    <w:rsid w:val="00C3087B"/>
    <w:rsid w:val="00C346E1"/>
    <w:rsid w:val="00C36904"/>
    <w:rsid w:val="00C511F2"/>
    <w:rsid w:val="00C55369"/>
    <w:rsid w:val="00C55768"/>
    <w:rsid w:val="00C566C5"/>
    <w:rsid w:val="00C630AC"/>
    <w:rsid w:val="00C6466C"/>
    <w:rsid w:val="00C651C0"/>
    <w:rsid w:val="00C75273"/>
    <w:rsid w:val="00C829FC"/>
    <w:rsid w:val="00C9254A"/>
    <w:rsid w:val="00C93F86"/>
    <w:rsid w:val="00CA59B8"/>
    <w:rsid w:val="00CB0474"/>
    <w:rsid w:val="00CC3F14"/>
    <w:rsid w:val="00CC5E7C"/>
    <w:rsid w:val="00CD3E3D"/>
    <w:rsid w:val="00CE68A3"/>
    <w:rsid w:val="00CF6CBC"/>
    <w:rsid w:val="00D008CE"/>
    <w:rsid w:val="00D03F94"/>
    <w:rsid w:val="00D07688"/>
    <w:rsid w:val="00D168E5"/>
    <w:rsid w:val="00D203C8"/>
    <w:rsid w:val="00D270C7"/>
    <w:rsid w:val="00D3593C"/>
    <w:rsid w:val="00D35AD4"/>
    <w:rsid w:val="00D412B7"/>
    <w:rsid w:val="00D57B4C"/>
    <w:rsid w:val="00D64356"/>
    <w:rsid w:val="00D6556B"/>
    <w:rsid w:val="00D726EE"/>
    <w:rsid w:val="00D75B90"/>
    <w:rsid w:val="00D7644A"/>
    <w:rsid w:val="00D76777"/>
    <w:rsid w:val="00D8154F"/>
    <w:rsid w:val="00D82D5D"/>
    <w:rsid w:val="00D85CF9"/>
    <w:rsid w:val="00D870A1"/>
    <w:rsid w:val="00D8768D"/>
    <w:rsid w:val="00D91D57"/>
    <w:rsid w:val="00D946E2"/>
    <w:rsid w:val="00DA184D"/>
    <w:rsid w:val="00DA2180"/>
    <w:rsid w:val="00DB3FF2"/>
    <w:rsid w:val="00DB4413"/>
    <w:rsid w:val="00DB6821"/>
    <w:rsid w:val="00DB711B"/>
    <w:rsid w:val="00DC2CE7"/>
    <w:rsid w:val="00DC6BAE"/>
    <w:rsid w:val="00DE1178"/>
    <w:rsid w:val="00DE258B"/>
    <w:rsid w:val="00DE5A05"/>
    <w:rsid w:val="00DE7823"/>
    <w:rsid w:val="00DE7ED0"/>
    <w:rsid w:val="00DF048E"/>
    <w:rsid w:val="00DF0B51"/>
    <w:rsid w:val="00DF1663"/>
    <w:rsid w:val="00DF45F7"/>
    <w:rsid w:val="00DF4705"/>
    <w:rsid w:val="00E00A40"/>
    <w:rsid w:val="00E07F82"/>
    <w:rsid w:val="00E2364B"/>
    <w:rsid w:val="00E23940"/>
    <w:rsid w:val="00E27802"/>
    <w:rsid w:val="00E37359"/>
    <w:rsid w:val="00E51302"/>
    <w:rsid w:val="00E54615"/>
    <w:rsid w:val="00E54966"/>
    <w:rsid w:val="00E54BC4"/>
    <w:rsid w:val="00E5723E"/>
    <w:rsid w:val="00E67634"/>
    <w:rsid w:val="00E67DAB"/>
    <w:rsid w:val="00E73C0D"/>
    <w:rsid w:val="00E7701D"/>
    <w:rsid w:val="00E8099F"/>
    <w:rsid w:val="00E8218C"/>
    <w:rsid w:val="00E8262E"/>
    <w:rsid w:val="00E82E93"/>
    <w:rsid w:val="00EA2D5A"/>
    <w:rsid w:val="00EA5BAB"/>
    <w:rsid w:val="00EA7B2E"/>
    <w:rsid w:val="00EA7BD1"/>
    <w:rsid w:val="00EB0672"/>
    <w:rsid w:val="00EB58B2"/>
    <w:rsid w:val="00EC3D9B"/>
    <w:rsid w:val="00ED50BB"/>
    <w:rsid w:val="00ED5415"/>
    <w:rsid w:val="00EE0900"/>
    <w:rsid w:val="00EF08BB"/>
    <w:rsid w:val="00EF188E"/>
    <w:rsid w:val="00EF7AAF"/>
    <w:rsid w:val="00F005FF"/>
    <w:rsid w:val="00F068DE"/>
    <w:rsid w:val="00F132C1"/>
    <w:rsid w:val="00F15689"/>
    <w:rsid w:val="00F17C4B"/>
    <w:rsid w:val="00F17F64"/>
    <w:rsid w:val="00F21365"/>
    <w:rsid w:val="00F233BD"/>
    <w:rsid w:val="00F243BE"/>
    <w:rsid w:val="00F272AD"/>
    <w:rsid w:val="00F36B1A"/>
    <w:rsid w:val="00F46E16"/>
    <w:rsid w:val="00F5215C"/>
    <w:rsid w:val="00F5517A"/>
    <w:rsid w:val="00F56509"/>
    <w:rsid w:val="00F62E8C"/>
    <w:rsid w:val="00F73A30"/>
    <w:rsid w:val="00F82598"/>
    <w:rsid w:val="00F9087E"/>
    <w:rsid w:val="00F96E8B"/>
    <w:rsid w:val="00FA0B85"/>
    <w:rsid w:val="00FA15BC"/>
    <w:rsid w:val="00FA2CF2"/>
    <w:rsid w:val="00FA458B"/>
    <w:rsid w:val="00FB15F5"/>
    <w:rsid w:val="00FB23ED"/>
    <w:rsid w:val="00FB2723"/>
    <w:rsid w:val="00FB47EF"/>
    <w:rsid w:val="00FC0035"/>
    <w:rsid w:val="00FC09DF"/>
    <w:rsid w:val="00FC659A"/>
    <w:rsid w:val="00FF26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41C5"/>
  <w15:chartTrackingRefBased/>
  <w15:docId w15:val="{DF663A85-E789-4D8E-8707-2ABE6513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94"/>
    <w:pPr>
      <w:jc w:val="both"/>
    </w:pPr>
  </w:style>
  <w:style w:type="paragraph" w:styleId="Heading1">
    <w:name w:val="heading 1"/>
    <w:basedOn w:val="Normal"/>
    <w:next w:val="Normal"/>
    <w:link w:val="Heading1Char"/>
    <w:uiPriority w:val="9"/>
    <w:qFormat/>
    <w:rsid w:val="00D946E2"/>
    <w:pPr>
      <w:keepNext/>
      <w:keepLines/>
      <w:spacing w:before="120" w:after="120"/>
      <w:contextualSpacing/>
      <w:outlineLvl w:val="0"/>
    </w:pPr>
    <w:rPr>
      <w:rFonts w:eastAsiaTheme="majorEastAsia" w:cstheme="minorHAns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062"/>
    <w:pPr>
      <w:ind w:left="720"/>
      <w:contextualSpacing/>
    </w:pPr>
  </w:style>
  <w:style w:type="character" w:styleId="Hyperlink">
    <w:name w:val="Hyperlink"/>
    <w:basedOn w:val="DefaultParagraphFont"/>
    <w:uiPriority w:val="99"/>
    <w:unhideWhenUsed/>
    <w:rsid w:val="002444D1"/>
    <w:rPr>
      <w:color w:val="0563C1" w:themeColor="hyperlink"/>
      <w:u w:val="single"/>
    </w:rPr>
  </w:style>
  <w:style w:type="character" w:styleId="UnresolvedMention">
    <w:name w:val="Unresolved Mention"/>
    <w:basedOn w:val="DefaultParagraphFont"/>
    <w:uiPriority w:val="99"/>
    <w:semiHidden/>
    <w:unhideWhenUsed/>
    <w:rsid w:val="002444D1"/>
    <w:rPr>
      <w:color w:val="605E5C"/>
      <w:shd w:val="clear" w:color="auto" w:fill="E1DFDD"/>
    </w:rPr>
  </w:style>
  <w:style w:type="character" w:customStyle="1" w:styleId="Heading1Char">
    <w:name w:val="Heading 1 Char"/>
    <w:basedOn w:val="DefaultParagraphFont"/>
    <w:link w:val="Heading1"/>
    <w:uiPriority w:val="9"/>
    <w:rsid w:val="00D946E2"/>
    <w:rPr>
      <w:rFonts w:eastAsiaTheme="majorEastAsia" w:cstheme="minorHAnsi"/>
      <w:b/>
      <w:bCs/>
      <w:szCs w:val="22"/>
    </w:rPr>
  </w:style>
  <w:style w:type="paragraph" w:styleId="Header">
    <w:name w:val="header"/>
    <w:basedOn w:val="Normal"/>
    <w:link w:val="HeaderChar"/>
    <w:uiPriority w:val="99"/>
    <w:unhideWhenUsed/>
    <w:rsid w:val="008A37AA"/>
    <w:pPr>
      <w:tabs>
        <w:tab w:val="center" w:pos="4680"/>
        <w:tab w:val="right" w:pos="9360"/>
      </w:tabs>
    </w:pPr>
  </w:style>
  <w:style w:type="character" w:customStyle="1" w:styleId="HeaderChar">
    <w:name w:val="Header Char"/>
    <w:basedOn w:val="DefaultParagraphFont"/>
    <w:link w:val="Header"/>
    <w:uiPriority w:val="99"/>
    <w:rsid w:val="008A37AA"/>
  </w:style>
  <w:style w:type="paragraph" w:styleId="Footer">
    <w:name w:val="footer"/>
    <w:basedOn w:val="Normal"/>
    <w:link w:val="FooterChar"/>
    <w:uiPriority w:val="99"/>
    <w:unhideWhenUsed/>
    <w:rsid w:val="008A37AA"/>
    <w:pPr>
      <w:tabs>
        <w:tab w:val="center" w:pos="4680"/>
        <w:tab w:val="right" w:pos="9360"/>
      </w:tabs>
    </w:pPr>
  </w:style>
  <w:style w:type="character" w:customStyle="1" w:styleId="FooterChar">
    <w:name w:val="Footer Char"/>
    <w:basedOn w:val="DefaultParagraphFont"/>
    <w:link w:val="Footer"/>
    <w:uiPriority w:val="99"/>
    <w:rsid w:val="008A37AA"/>
  </w:style>
  <w:style w:type="character" w:styleId="PageNumber">
    <w:name w:val="page number"/>
    <w:basedOn w:val="DefaultParagraphFont"/>
    <w:uiPriority w:val="99"/>
    <w:semiHidden/>
    <w:unhideWhenUsed/>
    <w:rsid w:val="008A37AA"/>
  </w:style>
  <w:style w:type="character" w:styleId="FollowedHyperlink">
    <w:name w:val="FollowedHyperlink"/>
    <w:basedOn w:val="DefaultParagraphFont"/>
    <w:uiPriority w:val="99"/>
    <w:semiHidden/>
    <w:unhideWhenUsed/>
    <w:rsid w:val="00C651C0"/>
    <w:rPr>
      <w:color w:val="954F72" w:themeColor="followedHyperlink"/>
      <w:u w:val="single"/>
    </w:rPr>
  </w:style>
  <w:style w:type="paragraph" w:styleId="NormalWeb">
    <w:name w:val="Normal (Web)"/>
    <w:basedOn w:val="Normal"/>
    <w:uiPriority w:val="99"/>
    <w:unhideWhenUsed/>
    <w:rsid w:val="005F72D7"/>
    <w:pPr>
      <w:spacing w:before="100" w:beforeAutospacing="1" w:after="100" w:afterAutospacing="1"/>
      <w:jc w:val="left"/>
    </w:pPr>
    <w:rPr>
      <w:rFonts w:ascii="Times New Roman" w:eastAsia="Times New Roman" w:hAnsi="Times New Roman" w:cs="Times New Roman"/>
      <w:kern w:val="0"/>
      <w:lang w:val="en-FI" w:eastAsia="en-GB"/>
      <w14:ligatures w14:val="none"/>
    </w:rPr>
  </w:style>
  <w:style w:type="character" w:customStyle="1" w:styleId="apple-converted-space">
    <w:name w:val="apple-converted-space"/>
    <w:basedOn w:val="DefaultParagraphFont"/>
    <w:rsid w:val="00F2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60966">
      <w:bodyDiv w:val="1"/>
      <w:marLeft w:val="0"/>
      <w:marRight w:val="0"/>
      <w:marTop w:val="0"/>
      <w:marBottom w:val="0"/>
      <w:divBdr>
        <w:top w:val="none" w:sz="0" w:space="0" w:color="auto"/>
        <w:left w:val="none" w:sz="0" w:space="0" w:color="auto"/>
        <w:bottom w:val="none" w:sz="0" w:space="0" w:color="auto"/>
        <w:right w:val="none" w:sz="0" w:space="0" w:color="auto"/>
      </w:divBdr>
    </w:div>
    <w:div w:id="1211962409">
      <w:bodyDiv w:val="1"/>
      <w:marLeft w:val="0"/>
      <w:marRight w:val="0"/>
      <w:marTop w:val="0"/>
      <w:marBottom w:val="0"/>
      <w:divBdr>
        <w:top w:val="none" w:sz="0" w:space="0" w:color="auto"/>
        <w:left w:val="none" w:sz="0" w:space="0" w:color="auto"/>
        <w:bottom w:val="none" w:sz="0" w:space="0" w:color="auto"/>
        <w:right w:val="none" w:sz="0" w:space="0" w:color="auto"/>
      </w:divBdr>
    </w:div>
    <w:div w:id="1626810880">
      <w:bodyDiv w:val="1"/>
      <w:marLeft w:val="0"/>
      <w:marRight w:val="0"/>
      <w:marTop w:val="0"/>
      <w:marBottom w:val="0"/>
      <w:divBdr>
        <w:top w:val="none" w:sz="0" w:space="0" w:color="auto"/>
        <w:left w:val="none" w:sz="0" w:space="0" w:color="auto"/>
        <w:bottom w:val="none" w:sz="0" w:space="0" w:color="auto"/>
        <w:right w:val="none" w:sz="0" w:space="0" w:color="auto"/>
      </w:divBdr>
    </w:div>
    <w:div w:id="17155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gresilience.eu/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e18ca2-2e06-4ab6-b9a0-5c64335f34e8">
      <Terms xmlns="http://schemas.microsoft.com/office/infopath/2007/PartnerControls"/>
    </lcf76f155ced4ddcb4097134ff3c332f>
    <TaxCatchAll xmlns="f5aca9e7-f2c5-4ae2-bcb4-841664eefa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DB73869710C4B9E1FBBF9458493D6" ma:contentTypeVersion="15" ma:contentTypeDescription="Create a new document." ma:contentTypeScope="" ma:versionID="460bf999b1f0c7f4136e0ad06faae68a">
  <xsd:schema xmlns:xsd="http://www.w3.org/2001/XMLSchema" xmlns:xs="http://www.w3.org/2001/XMLSchema" xmlns:p="http://schemas.microsoft.com/office/2006/metadata/properties" xmlns:ns2="0de18ca2-2e06-4ab6-b9a0-5c64335f34e8" xmlns:ns3="f5aca9e7-f2c5-4ae2-bcb4-841664eefae4" targetNamespace="http://schemas.microsoft.com/office/2006/metadata/properties" ma:root="true" ma:fieldsID="d38c3071bd75eed39a3462f4b131edde" ns2:_="" ns3:_="">
    <xsd:import namespace="0de18ca2-2e06-4ab6-b9a0-5c64335f34e8"/>
    <xsd:import namespace="f5aca9e7-f2c5-4ae2-bcb4-841664eefa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18ca2-2e06-4ab6-b9a0-5c64335f3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47a9ac-ea86-49a9-97fa-0a88cfc071f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ca9e7-f2c5-4ae2-bcb4-841664eefa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3af82e1-f60c-445b-aa78-b26f0e0fefbf}" ma:internalName="TaxCatchAll" ma:showField="CatchAllData" ma:web="f5aca9e7-f2c5-4ae2-bcb4-841664eef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715C-3BE8-4278-86F3-2605A0D0E808}">
  <ds:schemaRefs>
    <ds:schemaRef ds:uri="http://schemas.microsoft.com/office/2006/metadata/properties"/>
    <ds:schemaRef ds:uri="http://schemas.microsoft.com/office/infopath/2007/PartnerControls"/>
    <ds:schemaRef ds:uri="0de18ca2-2e06-4ab6-b9a0-5c64335f34e8"/>
    <ds:schemaRef ds:uri="f5aca9e7-f2c5-4ae2-bcb4-841664eefae4"/>
  </ds:schemaRefs>
</ds:datastoreItem>
</file>

<file path=customXml/itemProps2.xml><?xml version="1.0" encoding="utf-8"?>
<ds:datastoreItem xmlns:ds="http://schemas.openxmlformats.org/officeDocument/2006/customXml" ds:itemID="{CE268F06-E716-4AE8-8850-70D94F415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18ca2-2e06-4ab6-b9a0-5c64335f34e8"/>
    <ds:schemaRef ds:uri="f5aca9e7-f2c5-4ae2-bcb4-841664eef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B0776-C887-4FD4-A425-4A115C5745BE}">
  <ds:schemaRefs>
    <ds:schemaRef ds:uri="http://schemas.microsoft.com/sharepoint/v3/contenttype/forms"/>
  </ds:schemaRefs>
</ds:datastoreItem>
</file>

<file path=customXml/itemProps4.xml><?xml version="1.0" encoding="utf-8"?>
<ds:datastoreItem xmlns:ds="http://schemas.openxmlformats.org/officeDocument/2006/customXml" ds:itemID="{10A8E285-D3E1-8246-A401-2F6CA64D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Links>
    <vt:vector size="18" baseType="variant">
      <vt:variant>
        <vt:i4>2752615</vt:i4>
      </vt:variant>
      <vt:variant>
        <vt:i4>6</vt:i4>
      </vt:variant>
      <vt:variant>
        <vt:i4>0</vt:i4>
      </vt:variant>
      <vt:variant>
        <vt:i4>5</vt:i4>
      </vt:variant>
      <vt:variant>
        <vt:lpwstr>https://esgresilience.eu/fi/tietosuojaseloste/</vt:lpwstr>
      </vt:variant>
      <vt:variant>
        <vt:lpwstr/>
      </vt:variant>
      <vt:variant>
        <vt:i4>7209026</vt:i4>
      </vt:variant>
      <vt:variant>
        <vt:i4>3</vt:i4>
      </vt:variant>
      <vt:variant>
        <vt:i4>0</vt:i4>
      </vt:variant>
      <vt:variant>
        <vt:i4>5</vt:i4>
      </vt:variant>
      <vt:variant>
        <vt:lpwstr>mailto:info@esgresilience.eu</vt:lpwstr>
      </vt:variant>
      <vt:variant>
        <vt:lpwstr/>
      </vt:variant>
      <vt:variant>
        <vt:i4>3342368</vt:i4>
      </vt:variant>
      <vt:variant>
        <vt:i4>0</vt:i4>
      </vt:variant>
      <vt:variant>
        <vt:i4>0</vt:i4>
      </vt:variant>
      <vt:variant>
        <vt:i4>5</vt:i4>
      </vt:variant>
      <vt:variant>
        <vt:lpwstr>https://stripe.com/en-fi/legal/ssa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dc:creator>
  <cp:keywords/>
  <dc:description/>
  <cp:lastModifiedBy>Honkaniemi Marja</cp:lastModifiedBy>
  <cp:revision>73</cp:revision>
  <dcterms:created xsi:type="dcterms:W3CDTF">2025-01-16T13:04:00Z</dcterms:created>
  <dcterms:modified xsi:type="dcterms:W3CDTF">2025-01-16T14:26:00Z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0x010100916DB73869710C4B9E1FBBF9458493D6</vt:lpwstr>
  </property>
  <property fmtid="{D5CDD505-2E9C-101B-9397-08002B2CF9AE}" pid="3" name="MediaServiceImageTags">
    <vt:lpwstr/>
  </property>
</Properties>
</file>